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文鼎大标宋简" w:hAnsi="文鼎大标宋简" w:eastAsia="文鼎大标宋简" w:cs="文鼎大标宋简"/>
          <w:sz w:val="40"/>
          <w:szCs w:val="40"/>
        </w:rPr>
      </w:pPr>
      <w:r>
        <w:rPr>
          <w:rFonts w:hint="eastAsia" w:ascii="文鼎大标宋简" w:hAnsi="文鼎大标宋简" w:eastAsia="文鼎大标宋简" w:cs="文鼎大标宋简"/>
          <w:sz w:val="40"/>
          <w:szCs w:val="40"/>
        </w:rPr>
        <w:t>开展“三大行动”情况周统计表</w:t>
      </w:r>
    </w:p>
    <w:p>
      <w:pPr>
        <w:widowControl/>
        <w:spacing w:line="50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统计日期：2017年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widowControl/>
        <w:spacing w:line="500" w:lineRule="exact"/>
        <w:ind w:firstLine="300" w:firstLine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填报单位：                                                                    年   月   日</w:t>
      </w:r>
    </w:p>
    <w:tbl>
      <w:tblPr>
        <w:tblStyle w:val="6"/>
        <w:tblW w:w="14700" w:type="dxa"/>
        <w:jc w:val="center"/>
        <w:tblInd w:w="-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854"/>
        <w:gridCol w:w="1103"/>
        <w:gridCol w:w="1203"/>
        <w:gridCol w:w="956"/>
        <w:gridCol w:w="974"/>
        <w:gridCol w:w="865"/>
        <w:gridCol w:w="846"/>
        <w:gridCol w:w="846"/>
        <w:gridCol w:w="979"/>
        <w:gridCol w:w="853"/>
        <w:gridCol w:w="871"/>
        <w:gridCol w:w="859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9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组织行动组（个）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参加人数（人次）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排查整治生产经营单位（家）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发现风险隐患（处）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提出整改意见（条）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下达整改通知书（份）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当即整改（处）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限期整改（处）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“三停”企业数（家）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取缔企业（家）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关闭企业（家）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罚款企业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（家）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金额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7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本周主要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工作情况</w:t>
            </w:r>
          </w:p>
        </w:tc>
        <w:tc>
          <w:tcPr>
            <w:tcW w:w="12910" w:type="dxa"/>
            <w:gridSpan w:val="1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7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“三停”关闭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企业名单</w:t>
            </w:r>
          </w:p>
        </w:tc>
        <w:tc>
          <w:tcPr>
            <w:tcW w:w="12910" w:type="dxa"/>
            <w:gridSpan w:val="1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7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行政处罚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单位情况</w:t>
            </w:r>
          </w:p>
        </w:tc>
        <w:tc>
          <w:tcPr>
            <w:tcW w:w="12910" w:type="dxa"/>
            <w:gridSpan w:val="1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说明：1、此表为累计表；2、每周五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12:00</w:t>
      </w:r>
      <w:r>
        <w:rPr>
          <w:rFonts w:hint="eastAsia" w:ascii="仿宋_GB2312" w:hAnsi="仿宋_GB2312" w:eastAsia="仿宋_GB2312" w:cs="仿宋_GB2312"/>
          <w:sz w:val="24"/>
        </w:rPr>
        <w:t>点前报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24"/>
        </w:rPr>
        <w:t>安办。联系人：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吴少波 </w:t>
      </w:r>
      <w:r>
        <w:rPr>
          <w:rFonts w:hint="eastAsia" w:ascii="仿宋_GB2312" w:hAnsi="仿宋_GB2312" w:eastAsia="仿宋_GB2312" w:cs="仿宋_GB2312"/>
          <w:sz w:val="24"/>
        </w:rPr>
        <w:t>电话：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3218230</w:t>
      </w:r>
      <w:r>
        <w:rPr>
          <w:rFonts w:hint="eastAsia" w:ascii="仿宋_GB2312" w:hAnsi="仿宋_GB2312" w:eastAsia="仿宋_GB2312" w:cs="仿宋_GB2312"/>
          <w:sz w:val="24"/>
        </w:rPr>
        <w:t>；（邮箱）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2979594445@qq.com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文鼎大标宋简" w:hAnsi="文鼎大标宋简" w:eastAsia="文鼎大标宋简" w:cs="文鼎大标宋简"/>
          <w:sz w:val="40"/>
          <w:szCs w:val="40"/>
        </w:rPr>
      </w:pPr>
      <w:r>
        <w:rPr>
          <w:rFonts w:hint="eastAsia" w:ascii="文鼎大标宋简" w:hAnsi="文鼎大标宋简" w:eastAsia="文鼎大标宋简" w:cs="文鼎大标宋简"/>
          <w:sz w:val="40"/>
          <w:szCs w:val="40"/>
        </w:rPr>
        <w:t>开展“三大行动”发现重大安全隐患清单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填报单位：</w:t>
      </w:r>
    </w:p>
    <w:tbl>
      <w:tblPr>
        <w:tblStyle w:val="5"/>
        <w:tblW w:w="14825" w:type="dxa"/>
        <w:jc w:val="center"/>
        <w:tblInd w:w="-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183"/>
        <w:gridCol w:w="1275"/>
        <w:gridCol w:w="3115"/>
        <w:gridCol w:w="1903"/>
        <w:gridCol w:w="2338"/>
        <w:gridCol w:w="1497"/>
        <w:gridCol w:w="1798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4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重大隐患名称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隐患地址</w:t>
            </w:r>
          </w:p>
        </w:tc>
        <w:tc>
          <w:tcPr>
            <w:tcW w:w="311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隐患基本情况</w:t>
            </w: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重大隐患危害  性及后果</w:t>
            </w:r>
          </w:p>
        </w:tc>
        <w:tc>
          <w:tcPr>
            <w:tcW w:w="23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整改目标及要求</w:t>
            </w:r>
          </w:p>
        </w:tc>
        <w:tc>
          <w:tcPr>
            <w:tcW w:w="14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隐患整改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责任单位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及责任人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整改督办单位及责任人</w:t>
            </w:r>
          </w:p>
        </w:tc>
        <w:tc>
          <w:tcPr>
            <w:tcW w:w="12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整改完成时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4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4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4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说明：每周五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12:00</w:t>
      </w:r>
      <w:r>
        <w:rPr>
          <w:rFonts w:hint="eastAsia" w:ascii="仿宋_GB2312" w:hAnsi="仿宋_GB2312" w:eastAsia="仿宋_GB2312" w:cs="仿宋_GB2312"/>
          <w:sz w:val="24"/>
        </w:rPr>
        <w:t>点前上报。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文鼎大标宋简" w:hAnsi="文鼎大标宋简" w:eastAsia="文鼎大标宋简" w:cs="文鼎大标宋简"/>
          <w:sz w:val="40"/>
          <w:szCs w:val="40"/>
        </w:rPr>
      </w:pPr>
      <w:r>
        <w:rPr>
          <w:rFonts w:hint="eastAsia" w:ascii="文鼎大标宋简" w:hAnsi="文鼎大标宋简" w:eastAsia="文鼎大标宋简" w:cs="文鼎大标宋简"/>
          <w:sz w:val="40"/>
          <w:szCs w:val="40"/>
        </w:rPr>
        <w:t>开展“三大行动”发现重大安全风险清单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填报单位：</w:t>
      </w:r>
    </w:p>
    <w:tbl>
      <w:tblPr>
        <w:tblStyle w:val="5"/>
        <w:tblW w:w="14063" w:type="dxa"/>
        <w:jc w:val="center"/>
        <w:tblInd w:w="-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695"/>
        <w:gridCol w:w="1275"/>
        <w:gridCol w:w="3115"/>
        <w:gridCol w:w="1903"/>
        <w:gridCol w:w="2338"/>
        <w:gridCol w:w="1698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4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重大风险名称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重大风险地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址</w:t>
            </w:r>
          </w:p>
        </w:tc>
        <w:tc>
          <w:tcPr>
            <w:tcW w:w="311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重大风险基本情况</w:t>
            </w: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重大风险</w:t>
            </w:r>
          </w:p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危害性及后果</w:t>
            </w:r>
          </w:p>
        </w:tc>
        <w:tc>
          <w:tcPr>
            <w:tcW w:w="23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管控目标及要求</w:t>
            </w:r>
          </w:p>
        </w:tc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管控责任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单位及责任人</w:t>
            </w:r>
          </w:p>
        </w:tc>
        <w:tc>
          <w:tcPr>
            <w:tcW w:w="15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管控督办单位及责任人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4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4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4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说明：每周五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12:00</w:t>
      </w:r>
      <w:r>
        <w:rPr>
          <w:rFonts w:hint="eastAsia" w:ascii="仿宋_GB2312" w:hAnsi="仿宋_GB2312" w:eastAsia="仿宋_GB2312" w:cs="仿宋_GB2312"/>
          <w:sz w:val="24"/>
        </w:rPr>
        <w:t>点前上报。</w:t>
      </w:r>
    </w:p>
    <w:p/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鼎大标宋简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E6936"/>
    <w:rsid w:val="41724647"/>
    <w:rsid w:val="6662164B"/>
    <w:rsid w:val="723E6936"/>
    <w:rsid w:val="74231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2017-04-25T02:52:00Z</dcterms:created>
  <dc:creator>付晓辉/运输安全科/鄂州市交通运输局</dc:creator>
  <cp:lastModifiedBy>Administrator</cp:lastModifiedBy>
  <dcterms:modified xsi:type="dcterms:W3CDTF">2017-05-12T03:20:21Z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