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0" o:spid="_x0000_s2260" o:spt="1" style="position:absolute;left:0pt;margin-left:833.9pt;margin-top:69.7pt;height:17pt;width:190.55pt;z-index:25330688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四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竣工验收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Style w:val="20"/>
          <w:rFonts w:hint="eastAsia" w:ascii="黑体" w:hAnsi="黑体" w:eastAsia="黑体"/>
          <w:lang w:val="en-US" w:eastAsia="zh-CN"/>
        </w:rPr>
        <w:t>鄂州市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softHyphen/>
      </w:r>
      <w:r>
        <w:rPr>
          <w:rStyle w:val="20"/>
          <w:rFonts w:hint="eastAsia" w:ascii="黑体" w:hAnsi="黑体" w:eastAsia="黑体"/>
        </w:rPr>
        <w:t>政府投资城市基础设施项目审批流程图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br w:type="textWrapping"/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以划拨方式取得土地使用权，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51</w:t>
      </w:r>
      <w:r>
        <w:rPr>
          <w:rFonts w:hint="eastAsia" w:ascii="楷体" w:hAnsi="楷体" w:eastAsia="楷体" w:cs="楷体"/>
          <w:sz w:val="32"/>
          <w:szCs w:val="32"/>
        </w:rPr>
        <w:t>个工作日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，告知承诺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39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个工作日</w:t>
      </w:r>
      <w:r>
        <w:rPr>
          <w:rFonts w:hint="eastAsia" w:ascii="楷体" w:hAnsi="楷体" w:eastAsia="楷体" w:cs="楷体"/>
          <w:sz w:val="32"/>
          <w:szCs w:val="32"/>
        </w:rPr>
        <w:t>）</w: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8" o:spid="_x0000_s2258" o:spt="1" style="position:absolute;left:0pt;margin-left:621.15pt;margin-top:2.25pt;height:17pt;width:190.55pt;z-index:25229312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三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施工许可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6" o:spid="_x0000_s2256" o:spt="1" style="position:absolute;left:0pt;margin-left:403.7pt;margin-top:3.65pt;height:17pt;width:190.55pt;z-index:251915264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二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阶段-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  <w:lang w:eastAsia="zh-CN"/>
                    </w:rPr>
                    <w:t>工程建设许可</w:t>
                  </w: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阶段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5" o:spid="_x0000_s2255" o:spt="1" style="position:absolute;left:0pt;margin-left:191.9pt;margin-top:4.2pt;height:17pt;width:190.55pt;z-index:251786240;mso-width-relative:page;mso-height-relative:page;" filled="f" stroked="f" coordsize="21600,21600" o:gfxdata="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hint="eastAsia" w:ascii="黑体" w:hAnsi="黑体" w:eastAsia="黑体"/>
                      <w:b/>
                      <w:bCs/>
                      <w:sz w:val="21"/>
                      <w:szCs w:val="21"/>
                    </w:rPr>
                    <w:t>第一阶段-立项用地规划许可阶段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265" o:spid="_x0000_s2230" o:spt="1" style="position:absolute;left:0pt;margin-left:31.6pt;margin-top:5.2pt;height:22.05pt;width:107.2pt;z-index:251582464;v-text-anchor:middle;mso-width-relative:page;mso-height-relative:page;" filled="f" stroked="f" coordsize="21600,21600" o:gfxdata="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Id39FdUAAAAIAQAADwAAAAAAAAABACAAAAAiAAAAZHJzL2Rv&#10;d25yZXYueG1sUEsBAhQAFAAAAAgAh07iQGZEupeSAQAAAwMAAA4AAAAAAAAAAQAgAAAAJAEAAGRy&#10;cy9lMm9Eb2MueG1sUEsFBgAAAAAGAAYAWQEAACgF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200" w:lineRule="exact"/>
                    <w:ind w:left="-105" w:leftChars="-50" w:right="-105" w:rightChars="-50"/>
                    <w:jc w:val="center"/>
                    <w:rPr>
                      <w:rFonts w:ascii="黑体" w:hAnsi="黑体" w:eastAsia="黑体"/>
                      <w:sz w:val="18"/>
                      <w:szCs w:val="18"/>
                    </w:rPr>
                  </w:pPr>
                  <w:r>
                    <w:rPr>
                      <w:rFonts w:hint="eastAsia" w:ascii="黑体" w:hAnsi="黑体" w:eastAsia="黑体"/>
                      <w:sz w:val="18"/>
                      <w:szCs w:val="18"/>
                    </w:rPr>
                    <w:t>项目策划生成</w:t>
                  </w: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0" o:spid="_x0000_s2229" o:spt="32" type="#_x0000_t32" style="position:absolute;left:0pt;margin-left:172.4pt;margin-top:0.05pt;height:293.7pt;width:0pt;z-index:251579392;mso-width-relative:page;mso-height-relative:page;" filled="f" coordsize="21600,21600" o:gfxdata="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qN3aI1gAAAAgBAAAPAAAAAAAA&#10;AAEAIAAAACIAAABkcnMvZG93bnJldi54bWxQSwECFAAUAAAACACHTuJAXu3sgdsBAACXAwAADgAA&#10;AAAAAAABACAAAAAlAQAAZHJzL2Uyb0RvYy54bWxQSwUGAAAAAAYABgBZAQAAcgUAAAAA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1" o:spid="_x0000_s2228" o:spt="32" type="#_x0000_t32" style="position:absolute;left:0pt;margin-left:390.6pt;margin-top:0.05pt;height:293.7pt;width:0pt;z-index:251580416;mso-width-relative:page;mso-height-relative:page;" filled="f" coordsize="21600,21600" o:gfxdata="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0aMLWAAAACAEAAA8AAAAA&#10;AAAAAQAgAAAAIgAAAGRycy9kb3ducmV2LnhtbFBLAQIUABQAAAAIAIdO4kBS3Gev3QEAAJcDAAAO&#10;AAAAAAAAAAEAIAAAACUBAABkcnMvZTJvRG9jLnhtbFBLBQYAAAAABgAGAFkBAAB0BQAAAAA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2" o:spid="_x0000_s2227" o:spt="32" type="#_x0000_t32" style="position:absolute;left:0pt;margin-left:607pt;margin-top:0.05pt;height:293.7pt;width:0pt;z-index:251554816;mso-width-relative:page;mso-height-relative:page;" filled="f" coordsize="21600,21600" o:gfxdata="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fHm6+dYAAAAKAQAADwAAAAAA&#10;AAABACAAAAAiAAAAZHJzL2Rvd25yZXYueG1sUEsBAhQAFAAAAAgAh07iQHZpVxDcAQAAlgMAAA4A&#10;AAAAAAAAAQAgAAAAJQEAAGRycy9lMm9Eb2MueG1sUEsFBgAAAAAGAAYAWQEAAHMFAAAAAA==&#10;">
            <v:path arrowok="t"/>
            <v:fill on="f" focussize="0,0"/>
            <v:stroke dashstyle="dash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63" o:spid="_x0000_s2226" o:spt="32" type="#_x0000_t32" style="position:absolute;left:0pt;margin-left:824.35pt;margin-top:0.05pt;height:293.7pt;width:0pt;z-index:251581440;mso-width-relative:page;mso-height-relative:page;" filled="f" coordsize="21600,21600" o:gfxdata="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AWqD/tcAAAAKAQAADwAA&#10;AAAAAAABACAAAAAiAAAAZHJzL2Rvd25yZXYueG1sUEsBAhQAFAAAAAgAh07iQIg6C2veAQAAlwMA&#10;AA4AAAAAAAAAAQAgAAAAJgEAAGRycy9lMm9Eb2MueG1sUEsFBgAAAAAGAAYAWQEAAHYFAAAAAA==&#10;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61" o:spid="_x0000_s2261" o:spt="1" style="position:absolute;left:0pt;margin-left:829.3pt;margin-top:2.25pt;height:28.65pt;width:192.95pt;z-index:254320640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9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9" o:spid="_x0000_s2259" o:spt="1" style="position:absolute;left:0pt;margin-left:617.25pt;margin-top:6.35pt;height:28.65pt;width:192.95pt;z-index:252670976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住建部门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5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7" o:spid="_x0000_s2257" o:spt="1" style="position:absolute;left:0pt;margin-left:399.1pt;margin-top:7pt;height:28.65pt;width:192.95pt;z-index:252035072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16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_x0000_s2254" o:spid="_x0000_s2254" o:spt="1" style="position:absolute;left:0pt;margin-left:189.25pt;margin-top:8.35pt;height:27.95pt;width:192.95pt;z-index:251777024;mso-width-relative:page;mso-height-relative:page;" filled="f" stroked="f" coordsize="21600,21600" o:gfxdata="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77BylNsAAAAJAQAADwAAAAAAAAABACAAAAAiAAAAZHJzL2Rvd25yZXYu&#10;eG1sUEsBAhQAFAAAAAgAh07iQOxx9EWGAQAA9QIAAA4AAAAAAAAAAQAgAAAAKgEAAGRycy9lMm9E&#10;b2MueG1sUEsFBgAAAAAGAAYAWQEAACIFAAAAAA=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牵头部门：自然资源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eastAsia="zh-CN"/>
                    </w:rPr>
                    <w:t>规划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部门 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-105" w:leftChars="-50" w:right="-105" w:rightChars="-50"/>
                    <w:jc w:val="center"/>
                    <w:textAlignment w:val="auto"/>
                    <w:rPr>
                      <w:rFonts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 xml:space="preserve"> 审批时限：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  <w:lang w:val="en-US" w:eastAsia="zh-CN"/>
                    </w:rPr>
                    <w:t>21</w:t>
                  </w:r>
                  <w:r>
                    <w:rPr>
                      <w:rFonts w:hint="eastAsia" w:asciiTheme="majorEastAsia" w:hAnsiTheme="majorEastAsia" w:eastAsiaTheme="majorEastAsia"/>
                      <w:b w:val="0"/>
                      <w:bCs/>
                      <w:spacing w:val="-8"/>
                      <w:sz w:val="18"/>
                      <w:szCs w:val="18"/>
                    </w:rPr>
                    <w:t>个工作日</w:t>
                  </w: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76" o:spid="_x0000_s2217" o:spt="1" style="position:absolute;left:0pt;margin-left:849.1pt;margin-top:11.25pt;height:175pt;width:166.6pt;z-index:251593728;v-text-anchor:middle;mso-width-relative:page;mso-height-relative:page;" filled="f" stroked="t" coordsize="21600,21600" o:gfxdata="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PG56a1wAAAAwBAAAPAAAAAAAAAAEAIAAAACIAAABkcnMvZG93bnJldi54bWxQSwECFAAUAAAA&#10;CACHTuJAxV5nG+8BAADDAwAADgAAAAAAAAABACAAAAAmAQAAZHJzL2Uyb0RvYy54bWxQSwUGAAAA&#10;AAYABgBZAQAAhw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tbl>
                  <w:tblPr>
                    <w:tblStyle w:val="9"/>
                    <w:tblpPr w:leftFromText="180" w:rightFromText="180" w:vertAnchor="page" w:horzAnchor="page" w:tblpX="17667" w:tblpY="4503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022"/>
                    <w:gridCol w:w="9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022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935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自然资源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规划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住建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、人防、城管等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部门</w:t>
                        </w:r>
                      </w:p>
                    </w:tc>
                    <w:tc>
                      <w:tcPr>
                        <w:tcW w:w="1022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联合验收（规划、土地、消防、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人防、档案、园林等）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建设工程竣工验收备案</w:t>
                        </w:r>
                      </w:p>
                    </w:tc>
                    <w:tc>
                      <w:tcPr>
                        <w:tcW w:w="93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2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简体" w:hAnsi="方正小标宋简体" w:eastAsia="方正小标宋简体" w:cs="方正小标宋简体"/>
          <w:color w:val="FF0000"/>
          <w:sz w:val="40"/>
          <w:szCs w:val="40"/>
        </w:rPr>
        <w:pict>
          <v:rect id="矩形 286" o:spid="_x0000_s2250" o:spt="1" style="position:absolute;left:0pt;margin-left:419.4pt;margin-top:10.95pt;height:143.25pt;width:169.5pt;z-index:251599872;v-text-anchor:middle;mso-width-relative:page;mso-height-relative:page;" filled="f" stroked="t" coordsize="21600,21600" o:gfxdata="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MazUN2wAAAAwBAAAPAAAAAAAAAAEAIAAAACIAAABkcnMvZG93bnJldi54bWxQSwECFAAU&#10;AAAACACHTuJASfhO1e4BAADDAwAADgAAAAAAAAABACAAAAAqAQAAZHJzL2Uyb0RvYy54bWxQSwUG&#10;AAAAAAYABgBZAQAAig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pPr w:leftFromText="180" w:rightFromText="180" w:horzAnchor="margin" w:tblpXSpec="left" w:tblpY="-2002"/>
                    <w:tblOverlap w:val="never"/>
                    <w:tblW w:w="2879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916"/>
                    <w:gridCol w:w="1142"/>
                    <w:gridCol w:w="82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142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916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142" w:type="dxa"/>
                        <w:vAlign w:val="center"/>
                      </w:tcPr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建设工程规划类许可证核发</w:t>
                        </w:r>
                      </w:p>
                      <w:p>
                        <w:pPr>
                          <w:spacing w:line="220" w:lineRule="exact"/>
                          <w:ind w:left="-63" w:leftChars="-30" w:right="-63" w:rightChars="-30"/>
                          <w:jc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（规划设计方案审查）</w:t>
                        </w:r>
                      </w:p>
                    </w:tc>
                    <w:tc>
                      <w:tcPr>
                        <w:tcW w:w="821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公示、举行听证、专家评审、征求意见，以及市国土空间委员会审议不计入时限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2879" w:type="dxa"/>
                        <w:gridSpan w:val="3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b/>
                            <w:bCs/>
                            <w:sz w:val="16"/>
                            <w:szCs w:val="16"/>
                            <w:lang w:val="en-US" w:eastAsia="zh-CN"/>
                          </w:rPr>
                          <w:t>采用告知承诺4个工作日完成审批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</w:pPr>
                      </w:p>
                    </w:tc>
                  </w:tr>
                </w:tbl>
                <w:p>
                  <w:pPr>
                    <w:spacing w:line="22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60" w:lineRule="exact"/>
                    <w:rPr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134" o:spid="_x0000_s2221" o:spt="1" style="position:absolute;left:0pt;margin-left:189.65pt;margin-top:10.15pt;height:179.2pt;width:190.55pt;z-index:251563008;v-text-anchor:middle;mso-width-relative:page;mso-height-relative:page;" filled="f" stroked="t" coordsize="21600,21600" o:gfxdata="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oPHOR9oAAAAKAQAADwAAAAAAAAABACAAAAAiAAAAZHJzL2Rvd25yZXYueG1sUEsBAhQAFAAA&#10;AAgAh07iQLuJnWftAQAAwwMAAA4AAAAAAAAAAQAgAAAAKQEAAGRycy9lMm9Eb2MueG1sUEsFBgAA&#10;AAAGAAYAWQEAAIg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pPr w:leftFromText="180" w:rightFromText="180" w:horzAnchor="margin" w:tblpXSpec="left" w:tblpY="-2777"/>
                    <w:tblOverlap w:val="never"/>
                    <w:tblW w:w="3238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33"/>
                    <w:gridCol w:w="1695"/>
                    <w:gridCol w:w="710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审核事项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600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ind w:firstLine="160" w:firstLineChars="100"/>
                          <w:jc w:val="center"/>
                          <w:textAlignment w:val="center"/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br w:type="textWrapping"/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发改部门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项目建议书审批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555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用地预审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和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选址意见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书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核发</w:t>
                        </w:r>
                      </w:p>
                    </w:tc>
                    <w:tc>
                      <w:tcPr>
                        <w:tcW w:w="710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个</w:t>
                        </w: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13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405" w:hRule="atLeast"/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节能审查</w:t>
                        </w:r>
                      </w:p>
                    </w:tc>
                    <w:tc>
                      <w:tcPr>
                        <w:tcW w:w="710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可行性研究报告审批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16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3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9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建设用地（含临时用地）规划许可证核发</w:t>
                        </w:r>
                      </w:p>
                    </w:tc>
                    <w:tc>
                      <w:tcPr>
                        <w:tcW w:w="71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val="en-US" w:eastAsia="zh-CN"/>
                          </w:rPr>
                          <w:t>21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个</w:t>
                        </w: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工作日</w:t>
                        </w:r>
                      </w:p>
                    </w:tc>
                  </w:tr>
                </w:tbl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spacing w:line="140" w:lineRule="exact"/>
                    <w:jc w:val="center"/>
                    <w:textAlignment w:val="center"/>
                    <w:rPr>
                      <w:rFonts w:ascii="Times New Roman" w:hAnsi="Times New Roman" w:cs="Times New Roman"/>
                      <w:szCs w:val="16"/>
                    </w:rPr>
                  </w:pPr>
                </w:p>
                <w:p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sz w:val="40"/>
          <w:szCs w:val="40"/>
        </w:rPr>
        <w:pict>
          <v:rect id="矩形 252" o:spid="_x0000_s2220" o:spt="1" style="position:absolute;left:0pt;margin-left:635.65pt;margin-top:10.45pt;height:146.45pt;width:155.4pt;z-index:251578368;v-text-anchor:middle;mso-width-relative:page;mso-height-relative:page;" filled="f" stroked="t" coordsize="21600,21600" o:gfxdata="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ArFAjaAAAADAEAAA8AAAAAAAAAAQAgAAAAIgAAAGRycy9kb3ducmV2LnhtbFBLAQIUABQA&#10;AAAIAIdO4kBUiU6L7gEAAMMDAAAOAAAAAAAAAAEAIAAAACkBAABkcnMvZTJvRG9jLnhtbFBLBQYA&#10;AAAABgAGAFkBAACJ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pPr w:leftFromText="180" w:rightFromText="180" w:vertAnchor="page" w:horzAnchor="page" w:tblpX="13227" w:tblpY="3440"/>
                    <w:tblOverlap w:val="never"/>
                    <w:tblW w:w="287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824"/>
                    <w:gridCol w:w="1350"/>
                    <w:gridCol w:w="699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审核部门</w:t>
                        </w:r>
                      </w:p>
                    </w:tc>
                    <w:tc>
                      <w:tcPr>
                        <w:tcW w:w="1350" w:type="dxa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审核事项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6"/>
                            <w:szCs w:val="16"/>
                            <w:lang w:val="en-US" w:eastAsia="zh-CN"/>
                          </w:rPr>
                          <w:t>办理时限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trHeight w:val="833" w:hRule="atLeast"/>
                      <w:jc w:val="center"/>
                    </w:trPr>
                    <w:tc>
                      <w:tcPr>
                        <w:tcW w:w="824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</w:pPr>
                      </w:p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  <w:lang w:eastAsia="zh-CN"/>
                          </w:rPr>
                          <w:t>住建部门</w:t>
                        </w:r>
                      </w:p>
                    </w:tc>
                    <w:tc>
                      <w:tcPr>
                        <w:tcW w:w="1350" w:type="dxa"/>
                        <w:vAlign w:val="top"/>
                      </w:tcPr>
                      <w:p>
                        <w:pPr>
                          <w:spacing w:line="240" w:lineRule="exact"/>
                          <w:jc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施工图设计文件审查（含消防、技防、人防）（行政审查）</w:t>
                        </w:r>
                      </w:p>
                    </w:tc>
                    <w:tc>
                      <w:tcPr>
                        <w:tcW w:w="699" w:type="dxa"/>
                        <w:vMerge w:val="restart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第5个工作日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824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1350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建筑工程施工许可证核发（质量</w:t>
                        </w:r>
                        <w:r>
                          <w:rPr>
                            <w:rFonts w:hint="eastAsia" w:ascii="Times New Roman" w:cs="Times New Roman"/>
                            <w:sz w:val="16"/>
                            <w:szCs w:val="16"/>
                          </w:rPr>
                          <w:t>安全</w:t>
                        </w:r>
                        <w:r>
                          <w:rPr>
                            <w:rFonts w:ascii="Times New Roman" w:cs="Times New Roman"/>
                            <w:sz w:val="16"/>
                            <w:szCs w:val="16"/>
                          </w:rPr>
                          <w:t>监督手续）</w:t>
                        </w:r>
                      </w:p>
                    </w:tc>
                    <w:tc>
                      <w:tcPr>
                        <w:tcW w:w="699" w:type="dxa"/>
                        <w:vMerge w:val="continue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="Times New Roman" w:hAnsi="Times New Roman" w:cs="Times New Roman" w:eastAsiaTheme="minorEastAsia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</w:tr>
                </w:tbl>
                <w:p>
                  <w:pPr>
                    <w:rPr>
                      <w:rFonts w:hint="eastAsia" w:eastAsiaTheme="minorEastAsia"/>
                      <w:szCs w:val="16"/>
                      <w:lang w:val="en-US" w:eastAsia="zh-CN"/>
                    </w:rPr>
                  </w:pPr>
                </w:p>
              </w:txbxContent>
            </v:textbox>
          </v:rect>
        </w:pict>
      </w:r>
    </w:p>
    <w:p>
      <w:r>
        <w:rPr>
          <w:rFonts w:ascii="方正小标宋_GBK" w:eastAsia="方正小标宋_GBK"/>
          <w:sz w:val="40"/>
          <w:szCs w:val="40"/>
        </w:rPr>
        <w:pict>
          <v:rect id="矩形 130" o:spid="_x0000_s2218" o:spt="1" style="position:absolute;left:0pt;margin-left:38.2pt;margin-top:10.4pt;height:76.95pt;width:123.45pt;z-index:251561984;v-text-anchor:middle;mso-width-relative:page;mso-height-relative:page;" filled="f" stroked="t" coordsize="21600,21600" o:gfxdata="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O6e&#10;ecPYAAAACQEAAA8AAAAAAAAAAQAgAAAAIgAAAGRycy9kb3ducmV2LnhtbFBLAQIUABQAAAAIAIdO&#10;4kBW4fmU6gEAAMIDAAAOAAAAAAAAAAEAIAAAACcBAABkcnMvZTJvRG9jLnhtbFBLBQYAAAAABgAG&#10;AFkBAACD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rPr>
                      <w:color w:val="000000" w:themeColor="text1"/>
                      <w:spacing w:val="-8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pacing w:val="-8"/>
                      <w:sz w:val="16"/>
                      <w:szCs w:val="16"/>
                    </w:rPr>
                    <w:t>相关部门通过多规合一业务协同提出建设条件，以及需要开展的评估评价</w:t>
                  </w:r>
                  <w:r>
                    <w:rPr>
                      <w:rFonts w:hint="eastAsia"/>
                      <w:color w:val="000000" w:themeColor="text1"/>
                      <w:spacing w:val="-8"/>
                      <w:sz w:val="18"/>
                      <w:szCs w:val="18"/>
                    </w:rPr>
                    <w:t>事项要求</w:t>
                  </w:r>
                </w:p>
              </w:txbxContent>
            </v:textbox>
          </v:rect>
        </w:pict>
      </w:r>
    </w:p>
    <w:p/>
    <w:p/>
    <w:p/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200" o:spid="_x0000_s2215" o:spt="32" type="#_x0000_t32" style="position:absolute;left:0pt;margin-left:818.65pt;margin-top:8.6pt;height:102.05pt;width:0pt;z-index:251573248;mso-width-relative:page;mso-height-relative:page;" filled="f" coordsize="21600,21600" o:gfxdata="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44MAdUAAAAMAQAADwAA&#10;AAAAAAABACAAAAAiAAAAZHJzL2Rvd25yZXYueG1sUEsBAhQAFAAAAAgAh07iQHGKeZjgAQAAnAMA&#10;AA4AAAAAAAAAAQAgAAAAJAEAAGRycy9lMm9Eb2MueG1sUEsFBgAAAAAGAAYAWQEAAHYFAAAAAA==&#10;">
            <v:path arrowok="t"/>
            <v:fill on="f" focussize="0,0"/>
            <v:stroke start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2" o:spid="_x0000_s2216" o:spt="32" type="#_x0000_t32" style="position:absolute;left:0pt;flip:y;margin-left:162.05pt;margin-top:7.65pt;height:0.15pt;width:25.8pt;z-index:251565056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1" o:spid="_x0000_s2214" o:spt="32" type="#_x0000_t32" style="position:absolute;left:0pt;margin-left:589.65pt;margin-top:10.1pt;height:0pt;width:47.05pt;z-index:251596800;mso-width-relative:page;mso-height-relative:page;" filled="f" coordsize="21600,21600" o:gfxdata="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6CMqnXAAAACwEA&#10;AA8AAAAAAAAAAQAgAAAAIgAAAGRycy9kb3ducmV2LnhtbFBLAQIUABQAAAAIAIdO4kCvhnpv4gEA&#10;AJwDAAAOAAAAAAAAAAEAIAAAACYBAABkcnMvZTJvRG9jLnhtbFBLBQYAAAAABgAGAFkBAAB6BQAA&#10;AAA=&#10;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方正小标宋_GBK" w:eastAsia="方正小标宋_GBK"/>
          <w:sz w:val="40"/>
          <w:szCs w:val="40"/>
        </w:rPr>
        <w:pict>
          <v:shape id="自选图形 280" o:spid="_x0000_s2213" o:spt="32" type="#_x0000_t32" style="position:absolute;left:0pt;flip:y;margin-left:379.85pt;margin-top:10.15pt;height:0.5pt;width:39.85pt;z-index:251595776;mso-width-relative:page;mso-height-relative:page;" filled="f" stroked="t" coordsize="21600,21600">
            <v:path arrowok="t"/>
            <v:fill on="f" focussize="0,0"/>
            <v:stroke weight="1pt" color="#000000" endarrow="block"/>
            <v:imagedata o:title=""/>
            <o:lock v:ext="edit" aspectratio="f"/>
          </v:shap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3" o:spid="_x0000_s2212" o:spt="32" type="#_x0000_t32" style="position:absolute;left:0pt;flip:y;margin-left:792.4pt;margin-top:10pt;height:0.2pt;width:56.7pt;z-index:251571200;mso-width-relative:page;mso-height-relative:page;" filled="f" coordsize="21600,21600" o:gfxdata="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aaTRTbAAAACwEAAA8AAAAAAAAAAQAgAAAAIgAAAGRycy9kb3ducmV2LnhtbFBLAQIUABQA&#10;AAAIAIdO4kBLn6La7QEAAKkDAAAOAAAAAAAAAAEAIAAAACoBAABkcnMvZTJvRG9jLnhtbFBLBQYA&#10;AAAABgAGAFkBAACJBQAAAAA=&#10;">
            <v:path arrowok="t"/>
            <v:fill on="f" focussize="0,0"/>
            <v:stroke weight="1pt" end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5" o:spid="_x0000_s2211" o:spt="32" type="#_x0000_t32" style="position:absolute;left:0pt;margin-left:100.4pt;margin-top:9.9pt;height:15pt;width:0.4pt;z-index:251566080;mso-width-relative:page;mso-height-relative:page;" filled="f" coordsize="21600,21600" o:gfxdata="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WTu811AAAAAkB&#10;AAAPAAAAAAAAAAEAIAAAACIAAABkcnMvZG93bnJldi54bWxQSwECFAAUAAAACACHTuJASjCLsOYB&#10;AACeAwAADgAAAAAAAAABACAAAAAjAQAAZHJzL2Uyb0RvYy54bWxQSwUGAAAAAAYABgBZAQAAewUA&#10;AAAA&#10;">
            <v:path arrowok="t"/>
            <v:fill on="f" focussize="0,0"/>
            <v:stroke startarrow="block"/>
            <v:imagedata o:title=""/>
            <o:lock v:ext="edit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55" o:spid="_x0000_s2210" o:spt="1" style="position:absolute;left:0pt;margin-left:32.45pt;margin-top:9.1pt;height:78.8pt;width:132.4pt;z-index:251564032;v-text-anchor:middle;mso-width-relative:page;mso-height-relative:page;" filled="f" coordsize="21600,21600" o:gfxdata="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wFYuN9kAAAAJAQAADwAAAAAAAAABACAAAAAiAAAAZHJzL2Rvd25yZXYueG1sUEsBAhQAFAAA&#10;AAgAh07iQBe0UybuAQAAwwMAAA4AAAAAAAAAAQAgAAAAKAEAAGRycy9lMm9Eb2MueG1sUEsFBgAA&#10;AAAGAAYAWQEAAIgFAAAAAA==&#10;">
            <v:path/>
            <v:fill on="f" focussize="0,0"/>
            <v:stroke/>
            <v:imagedata o:title=""/>
            <o:lock v:ext="edit"/>
            <v:textbox>
              <w:txbxContent>
                <w:p>
                  <w:pPr>
                    <w:spacing w:line="240" w:lineRule="exact"/>
                    <w:ind w:left="-105" w:leftChars="-50" w:right="-105" w:rightChars="-50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区域评估：</w:t>
                  </w:r>
                </w:p>
                <w:p>
                  <w:pPr>
                    <w:spacing w:line="240" w:lineRule="exact"/>
                    <w:ind w:left="-105" w:leftChars="-50" w:right="-105" w:rightChars="-50" w:firstLine="312" w:firstLineChars="200"/>
                    <w:jc w:val="left"/>
                    <w:rPr>
                      <w:spacing w:val="-2"/>
                      <w:sz w:val="16"/>
                      <w:szCs w:val="16"/>
                    </w:rPr>
                  </w:pPr>
                  <w:r>
                    <w:rPr>
                      <w:rFonts w:hint="eastAsia"/>
                      <w:spacing w:val="-2"/>
                      <w:sz w:val="16"/>
                      <w:szCs w:val="16"/>
                    </w:rPr>
                    <w:t>地震安全性评价、压覆重要矿产资源评估、地质灾害危险性评估、环境影响评价、节能评价、取水许可、水土保持、洪水影响评价、文物保护评价等</w:t>
                  </w:r>
                </w:p>
              </w:txbxContent>
            </v:textbox>
          </v:rect>
        </w:pict>
      </w:r>
    </w:p>
    <w:p/>
    <w:p>
      <w:r>
        <w:rPr>
          <w:sz w:val="40"/>
        </w:rPr>
        <w:pict>
          <v:line id="_x0000_s2251" o:spid="_x0000_s2251" o:spt="20" style="position:absolute;left:0pt;margin-left:474.6pt;margin-top:14.4pt;height:33.3pt;width:0.05pt;z-index:2517616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/>
    <w:tbl>
      <w:tblPr>
        <w:tblStyle w:val="9"/>
        <w:tblpPr w:leftFromText="180" w:rightFromText="180" w:vertAnchor="text" w:horzAnchor="page" w:tblpX="14522" w:tblpY="33"/>
        <w:tblOverlap w:val="never"/>
        <w:tblW w:w="1858" w:type="dxa"/>
        <w:tblInd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0"/>
        <w:gridCol w:w="978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c>
          <w:tcPr>
            <w:tcW w:w="880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市政公共服务单位</w:t>
            </w:r>
          </w:p>
        </w:tc>
        <w:tc>
          <w:tcPr>
            <w:tcW w:w="978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市政公用</w:t>
            </w:r>
          </w:p>
          <w:p>
            <w:pPr>
              <w:spacing w:line="240" w:lineRule="exact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sz w:val="16"/>
              </w:rPr>
              <w:pict>
                <v:line id="_x0000_s2253" o:spid="_x0000_s2253" o:spt="20" style="position:absolute;left:0pt;margin-left:46.4pt;margin-top:3.15pt;height:1.1pt;width:45.1pt;z-index:251762688;mso-width-relative:page;mso-height-relative:page;" filled="f" stroked="t" coordsize="21600,21600">
                  <v:path arrowok="t"/>
                  <v:fill on="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16"/>
                <w:szCs w:val="16"/>
              </w:rPr>
              <w:t>设施报装</w:t>
            </w:r>
          </w:p>
        </w:tc>
      </w:tr>
    </w:tbl>
    <w:p>
      <w:pPr>
        <w:spacing w:line="240" w:lineRule="exact"/>
        <w:ind w:left="-105" w:leftChars="-50" w:right="-105" w:rightChars="-50"/>
        <w:rPr>
          <w:color w:val="000000" w:themeColor="text1"/>
          <w:spacing w:val="-8"/>
          <w:sz w:val="16"/>
          <w:szCs w:val="16"/>
        </w:rPr>
      </w:pPr>
    </w:p>
    <w:p>
      <w:r>
        <w:rPr>
          <w:sz w:val="16"/>
        </w:rPr>
        <w:pict>
          <v:line id="_x0000_s2262" o:spid="_x0000_s2262" o:spt="20" style="position:absolute;left:0pt;margin-left:474.6pt;margin-top:3.95pt;height:0.05pt;width:205.6pt;z-index:254321664;mso-width-relative:page;mso-height-relative:page;" fillcolor="#FFFFFF" filled="t" stroked="t" coordsize="21600,21600">
            <v:path arrowok="t"/>
            <v:fill on="t" color2="#FFFFF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99" o:spid="_x0000_s2206" o:spt="32" type="#_x0000_t32" style="position:absolute;left:0pt;flip:y;margin-left:33.9pt;margin-top:-303.85pt;height:0.75pt;width:39pt;z-index:25157222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shape>
        </w:pict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shape id="自选图形 167" o:spid="_x0000_s2205" o:spt="32" type="#_x0000_t32" style="position:absolute;left:0pt;margin-left:6.35pt;margin-top:11.5pt;height:0pt;width:1027.05pt;z-index:251567104;mso-width-relative:page;mso-height-relative:page;" filled="f" coordsize="21600,21600" o:gfxdata="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n3kZu1QAAAAkBAAAPAAAA&#10;AAAAAAEAIAAAACIAAABkcnMvZG93bnJldi54bWxQSwECFAAUAAAACACHTuJAYvRVnt8BAACZAwAA&#10;DgAAAAAAAAABACAAAAAkAQAAZHJzL2Uyb0RvYy54bWxQSwUGAAAAAAYABgBZAQAAdQUAAAAA&#10;">
            <v:path arrowok="t"/>
            <v:fill on="f" focussize="0,0"/>
            <v:stroke weight="1pt" dashstyle="dash"/>
            <v:imagedata o:title=""/>
            <o:lock v:ext="edit"/>
          </v:shape>
        </w:pict>
      </w:r>
    </w:p>
    <w:tbl>
      <w:tblPr>
        <w:tblStyle w:val="9"/>
        <w:tblpPr w:leftFromText="180" w:rightFromText="180" w:vertAnchor="page" w:horzAnchor="page" w:tblpX="17826" w:tblpY="7367"/>
        <w:tblOverlap w:val="never"/>
        <w:tblW w:w="33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第四阶段可并联或并行办理其他事项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187" o:spid="_x0000_s2201" o:spt="1" style="position:absolute;left:0pt;margin-left:838.2pt;margin-top:333.5pt;height:119.2pt;width:177.7pt;mso-position-vertical-relative:margin;z-index:251570176;mso-width-relative:page;mso-height-relative:page;" filled="f" stroked="t" coordsize="21600,21600" o:gfxdata="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Pgg&#10;g9sAAAANAQAADwAAAAAAAAABACAAAAAiAAAAZHJzL2Rvd25yZXYueG1sUEsBAhQAFAAAAAgAh07i&#10;QJhE2JnmAQAAtgMAAA4AAAAAAAAAAQAgAAAAKgEAAGRycy9lMm9Eb2MueG1sUEsFBgAAAAAGAAYA&#10;WQEAAII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/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70" o:spid="_x0000_s2203" o:spt="1" style="position:absolute;left:0pt;margin-left:610.7pt;margin-top:336.1pt;height:151.4pt;width:214.15pt;mso-position-vertical-relative:margin;z-index:251569152;mso-width-relative:page;mso-height-relative:page;" filled="f" stroked="t" coordsize="21600,21600" o:gfxdata="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RAmbvZ&#10;AAAADgEAAA8AAAAAAAAAAQAgAAAAIgAAAGRycy9kb3ducmV2LnhtbFBLAQIUABQAAAAIAIdO4kBZ&#10;furl5gEAALYDAAAOAAAAAAAAAAEAIAAAACgBAABkcnMvZTJvRG9jLnhtbFBLBQYAAAAABgAGAFkB&#10;AACABQAAAAA=&#10;">
            <v:path/>
            <v:fill on="f" focussize="0,0"/>
            <v:stroke weight="0.5pt"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第三阶段可并联或并行办理其他事项</w:t>
                        </w:r>
                      </w:p>
                    </w:tc>
                  </w:tr>
                </w:tbl>
                <w:p>
                  <w:pPr>
                    <w:spacing w:line="80" w:lineRule="exact"/>
                    <w:jc w:val="center"/>
                    <w:textAlignment w:val="center"/>
                  </w:pPr>
                </w:p>
                <w:p>
                  <w:pPr>
                    <w:spacing w:line="120" w:lineRule="exact"/>
                    <w:jc w:val="center"/>
                    <w:textAlignment w:val="center"/>
                  </w:pPr>
                </w:p>
                <w:tbl>
                  <w:tblPr>
                    <w:tblStyle w:val="9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06"/>
                    <w:gridCol w:w="2651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09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因工程建设需要拆除、改动、迁移供水、排水与污水处理设施审核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19" w:hRule="atLeast"/>
                      <w:jc w:val="center"/>
                    </w:trPr>
                    <w:tc>
                      <w:tcPr>
                        <w:tcW w:w="1206" w:type="dxa"/>
                        <w:vMerge w:val="restart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城管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市政设施建设类审批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4" w:hRule="atLeast"/>
                      <w:jc w:val="center"/>
                    </w:trPr>
                    <w:tc>
                      <w:tcPr>
                        <w:tcW w:w="1206" w:type="dxa"/>
                        <w:vMerge w:val="continue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default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工程建设涉及城市绿 地、树木审 批</w:t>
                        </w:r>
                        <w:r>
                          <w:rPr>
                            <w:rFonts w:hint="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  <w:t>（5）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548" w:hRule="atLeast"/>
                      <w:jc w:val="center"/>
                    </w:trPr>
                    <w:tc>
                      <w:tcPr>
                        <w:tcW w:w="1206" w:type="dxa"/>
                        <w:vAlign w:val="center"/>
                      </w:tcPr>
                      <w:p>
                        <w:pPr>
                          <w:spacing w:line="16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气象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1" w:type="dxa"/>
                        <w:vAlign w:val="center"/>
                      </w:tcPr>
                      <w:p>
                        <w:pPr>
                          <w:spacing w:line="160" w:lineRule="exact"/>
                          <w:jc w:val="lef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雷电防护装置设计审核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2）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40" w:lineRule="exact"/>
                    <w:jc w:val="left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40" w:lineRule="exact"/>
                    <w:jc w:val="center"/>
                    <w:textAlignment w:val="center"/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  <w:rPr>
                      <w:sz w:val="16"/>
                      <w:szCs w:val="16"/>
                    </w:rPr>
                  </w:pPr>
                </w:p>
                <w:p>
                  <w:pPr>
                    <w:spacing w:line="200" w:lineRule="exact"/>
                    <w:jc w:val="center"/>
                    <w:textAlignment w:val="center"/>
                    <w:rPr>
                      <w:rFonts w:hint="eastAsia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68" o:spid="_x0000_s2204" o:spt="1" style="position:absolute;left:0pt;margin-left:178.05pt;margin-top:336.05pt;height:149.55pt;width:207.75pt;mso-position-vertical-relative:margin;z-index:251555840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240" w:lineRule="exact"/>
                    <w:textAlignment w:val="center"/>
                    <w:rPr>
                      <w:rFonts w:hint="eastAsia"/>
                    </w:rPr>
                  </w:pPr>
                </w:p>
                <w:p>
                  <w:pPr>
                    <w:spacing w:line="24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9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08"/>
                    <w:gridCol w:w="2549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15" w:hRule="atLeast"/>
                      <w:jc w:val="center"/>
                    </w:trPr>
                    <w:tc>
                      <w:tcPr>
                        <w:tcW w:w="1308" w:type="dxa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交通运输部门</w:t>
                        </w:r>
                      </w:p>
                    </w:tc>
                    <w:tc>
                      <w:tcPr>
                        <w:tcW w:w="2549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航道通航条件影响评价审核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260" w:lineRule="exact"/>
                    <w:jc w:val="center"/>
                    <w:textAlignment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rFonts w:ascii="方正小标宋_GBK" w:eastAsia="方正小标宋_GBK"/>
          <w:color w:val="FF0000"/>
          <w:sz w:val="40"/>
          <w:szCs w:val="40"/>
        </w:rPr>
        <w:pict>
          <v:rect id="矩形 169" o:spid="_x0000_s2202" o:spt="1" style="position:absolute;left:0pt;margin-left:394.5pt;margin-top:336.1pt;height:150.3pt;width:204.95pt;mso-position-vertical-relative:margin;z-index:251568128;mso-width-relative:page;mso-height-relative:page;" filled="f" stroked="t" coordsize="21600,21600" o:gfxdata="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Vn6Ybb&#10;AAAADQEAAA8AAAAAAAAAAQAgAAAAIgAAAGRycy9kb3ducmV2LnhtbFBLAQIUABQAAAAIAIdO4kDv&#10;LVnA5AEAALYDAAAOAAAAAAAAAAEAIAAAACoBAABkcnMvZTJvRG9jLnhtbFBLBQYAAAAABgAGAFkB&#10;AACABQAAAAA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第二阶段可并联或并行办理其他事项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  <w:textAlignment w:val="center"/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  <w:rPr>
                      <w:b/>
                    </w:rPr>
                  </w:pPr>
                </w:p>
                <w:tbl>
                  <w:tblPr>
                    <w:tblStyle w:val="9"/>
                    <w:tblW w:w="3857" w:type="dxa"/>
                    <w:jc w:val="center"/>
                    <w:tblBorders>
                      <w:top w:val="single" w:color="auto" w:sz="6" w:space="0"/>
                      <w:left w:val="single" w:color="auto" w:sz="6" w:space="0"/>
                      <w:bottom w:val="single" w:color="auto" w:sz="6" w:space="0"/>
                      <w:right w:val="single" w:color="auto" w:sz="6" w:space="0"/>
                      <w:insideH w:val="single" w:color="auto" w:sz="6" w:space="0"/>
                      <w:insideV w:val="single" w:color="auto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220"/>
                    <w:gridCol w:w="2637"/>
                  </w:tblGrid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8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乡村建设规划许可证核发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区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1）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6" w:space="0"/>
                        <w:left w:val="single" w:color="auto" w:sz="6" w:space="0"/>
                        <w:bottom w:val="single" w:color="auto" w:sz="6" w:space="0"/>
                        <w:right w:val="single" w:color="auto" w:sz="6" w:space="0"/>
                        <w:insideH w:val="single" w:color="auto" w:sz="6" w:space="0"/>
                        <w:insideV w:val="single" w:color="auto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28" w:hRule="atLeast"/>
                      <w:jc w:val="center"/>
                    </w:trPr>
                    <w:tc>
                      <w:tcPr>
                        <w:tcW w:w="1220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37" w:type="dxa"/>
                        <w:vAlign w:val="center"/>
                      </w:tcPr>
                      <w:p>
                        <w:pPr>
                          <w:spacing w:line="240" w:lineRule="exact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江河、湖泊新建、改建或者扩大排污口审核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line="16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60" w:lineRule="exact"/>
                    <w:jc w:val="center"/>
                    <w:textAlignment w:val="center"/>
                  </w:pPr>
                </w:p>
                <w:p>
                  <w:pPr>
                    <w:spacing w:line="100" w:lineRule="exact"/>
                    <w:textAlignment w:val="center"/>
                    <w:rPr>
                      <w:b/>
                    </w:rPr>
                  </w:pPr>
                </w:p>
                <w:p>
                  <w:pPr>
                    <w:spacing w:line="100" w:lineRule="exact"/>
                    <w:textAlignment w:val="center"/>
                    <w:rPr>
                      <w:rFonts w:hint="eastAsia"/>
                      <w:b/>
                    </w:rPr>
                  </w:pPr>
                </w:p>
              </w:txbxContent>
            </v:textbox>
          </v:rect>
        </w:pict>
      </w:r>
    </w:p>
    <w:p/>
    <w:tbl>
      <w:tblPr>
        <w:tblStyle w:val="9"/>
        <w:tblpPr w:leftFromText="180" w:rightFromText="180" w:vertAnchor="page" w:horzAnchor="page" w:tblpX="17846" w:tblpY="7858"/>
        <w:tblOverlap w:val="never"/>
        <w:tblW w:w="32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20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气象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041" w:type="dxa"/>
          </w:tcPr>
          <w:p>
            <w:pPr>
              <w:spacing w:line="240" w:lineRule="exact"/>
              <w:jc w:val="left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雷电防护装置竣工验收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120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市政公共服务单位</w:t>
            </w:r>
          </w:p>
        </w:tc>
        <w:tc>
          <w:tcPr>
            <w:tcW w:w="2041" w:type="dxa"/>
            <w:vAlign w:val="center"/>
          </w:tcPr>
          <w:p>
            <w:pPr>
              <w:spacing w:line="24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市政公用设施接入</w:t>
            </w:r>
          </w:p>
        </w:tc>
      </w:tr>
    </w:tbl>
    <w:p/>
    <w:p/>
    <w:p/>
    <w:p/>
    <w:p/>
    <w:p/>
    <w:p/>
    <w:p/>
    <w:tbl>
      <w:tblPr>
        <w:tblStyle w:val="9"/>
        <w:tblpPr w:leftFromText="180" w:rightFromText="180" w:vertAnchor="text" w:horzAnchor="page" w:tblpX="6198" w:tblpY="290"/>
        <w:tblOverlap w:val="never"/>
        <w:tblW w:w="3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0" w:type="dxa"/>
          </w:tcPr>
          <w:p>
            <w:pPr>
              <w:jc w:val="center"/>
              <w:rPr>
                <w:rFonts w:ascii="黑体" w:hAnsi="黑体" w:eastAsia="黑体"/>
                <w:sz w:val="16"/>
                <w:szCs w:val="16"/>
              </w:rPr>
            </w:pPr>
            <w:r>
              <w:rPr>
                <w:rFonts w:hint="eastAsia" w:ascii="黑体" w:hAnsi="黑体" w:eastAsia="黑体"/>
                <w:sz w:val="16"/>
                <w:szCs w:val="16"/>
              </w:rPr>
              <w:t>第一、二阶段可并联或并行办理事项</w:t>
            </w:r>
          </w:p>
        </w:tc>
      </w:tr>
    </w:tbl>
    <w:p>
      <w:r>
        <w:rPr>
          <w:rFonts w:ascii="方正小标宋_GBK" w:eastAsia="方正小标宋_GBK"/>
          <w:color w:val="FF0000"/>
          <w:sz w:val="40"/>
          <w:szCs w:val="40"/>
        </w:rPr>
        <w:pict>
          <v:rect id="_x0000_s2252" o:spid="_x0000_s2252" o:spt="1" style="position:absolute;left:0pt;margin-left:177.55pt;margin-top:3.05pt;height:114.4pt;width:420.45pt;z-index:-251656192;mso-width-relative:page;mso-height-relative:page;" filled="f" stroked="t" coordsize="21600,21600" o:gfxdata="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wu7c9kA&#10;AAAMAQAADwAAAAAAAAABACAAAAAiAAAAZHJzL2Rvd25yZXYueG1sUEsBAhQAFAAAAAgAh07iQHGN&#10;o0nlAQAAtQMAAA4AAAAAAAAAAQAgAAAAKAEAAGRycy9lMm9Eb2MueG1sUEsFBgAAAAAGAAYAWQEA&#10;AH8FAAAAAA==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</w:p>
              </w:txbxContent>
            </v:textbox>
          </v:rect>
        </w:pict>
      </w:r>
    </w:p>
    <w:p/>
    <w:tbl>
      <w:tblPr>
        <w:tblStyle w:val="9"/>
        <w:tblpPr w:leftFromText="180" w:rightFromText="180" w:vertAnchor="page" w:horzAnchor="page" w:tblpX="5315" w:tblpY="10947"/>
        <w:tblOverlap w:val="never"/>
        <w:tblW w:w="5943" w:type="dxa"/>
        <w:jc w:val="center"/>
        <w:tblBorders>
          <w:top w:val="single" w:color="000000" w:themeColor="text1" w:sz="6" w:space="0"/>
          <w:left w:val="single" w:color="000000" w:themeColor="text1" w:sz="4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4" w:space="0"/>
          <w:insideV w:val="single" w:color="000000" w:themeColor="text1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2504"/>
        <w:gridCol w:w="2504"/>
      </w:tblGrid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水利湖泊</w:t>
            </w:r>
            <w:r>
              <w:rPr>
                <w:rFonts w:hint="eastAsia"/>
                <w:sz w:val="16"/>
                <w:szCs w:val="16"/>
                <w:lang w:eastAsia="zh-CN"/>
              </w:rPr>
              <w:t>部门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洪水影响评价审批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占用农业灌溉水源、灌排工程设施审批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国家安全部门</w:t>
            </w:r>
          </w:p>
        </w:tc>
        <w:tc>
          <w:tcPr>
            <w:tcW w:w="2504" w:type="dxa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eastAsia"/>
                <w:sz w:val="16"/>
                <w:szCs w:val="16"/>
              </w:rPr>
              <w:t>涉及国家安全事项的建设项目审批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6）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4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4" w:space="0"/>
            <w:insideV w:val="single" w:color="000000" w:themeColor="text1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935" w:type="dxa"/>
            <w:vAlign w:val="top"/>
          </w:tcPr>
          <w:p>
            <w:pPr>
              <w:spacing w:line="240" w:lineRule="exact"/>
              <w:textAlignment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eastAsia="zh-CN"/>
              </w:rPr>
              <w:t>自然资源规划部门</w:t>
            </w:r>
          </w:p>
        </w:tc>
        <w:tc>
          <w:tcPr>
            <w:tcW w:w="2504" w:type="dxa"/>
            <w:vAlign w:val="top"/>
          </w:tcPr>
          <w:p>
            <w:pPr>
              <w:spacing w:line="240" w:lineRule="exact"/>
              <w:jc w:val="left"/>
              <w:textAlignment w:val="center"/>
              <w:rPr>
                <w:rFonts w:hint="default" w:eastAsia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/>
                <w:sz w:val="16"/>
                <w:szCs w:val="16"/>
              </w:rPr>
              <w:t>风景名胜区内建设活动审批</w:t>
            </w:r>
            <w:r>
              <w:rPr>
                <w:rFonts w:hint="eastAsia"/>
                <w:sz w:val="16"/>
                <w:szCs w:val="16"/>
                <w:lang w:eastAsia="zh-CN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7）</w:t>
            </w:r>
          </w:p>
        </w:tc>
        <w:tc>
          <w:tcPr>
            <w:tcW w:w="2504" w:type="dxa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hint="eastAsia"/>
                <w:sz w:val="16"/>
                <w:szCs w:val="16"/>
              </w:rPr>
            </w:pPr>
          </w:p>
        </w:tc>
      </w:tr>
    </w:tbl>
    <w:p/>
    <w:p/>
    <w:p/>
    <w:p/>
    <w:p/>
    <w:p>
      <w:pPr>
        <w:tabs>
          <w:tab w:val="left" w:pos="3418"/>
        </w:tabs>
      </w:pPr>
      <w:r>
        <w:tab/>
      </w:r>
    </w:p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03" o:spid="_x0000_s2199" o:spt="1" style="position:absolute;left:0pt;margin-left:394.55pt;margin-top:613.7pt;height:41.25pt;width:427.25pt;mso-position-vertical-relative:margin;z-index:251575296;mso-width-relative:page;mso-height-relative:page;" filled="f" coordsize="21600,21600" o:gfxdata="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2EQ4I&#10;3AAAAA4BAAAPAAAAAAAAAAEAIAAAACIAAABkcnMvZG93bnJldi54bWxQSwECFAAUAAAACACHTuJA&#10;aC7RceQBAAC1AwAADgAAAAAAAAABACAAAAArAQAAZHJzL2Uyb0RvYy54bWxQSwUGAAAAAAYABgBZ&#10;AQAAgQUAAAAA&#10;">
            <v:path/>
            <v:fill on="f" focussize="0,0"/>
            <v:stroke/>
            <v:imagedata o:title=""/>
            <o:lock v:ext="edit"/>
            <v:textbox>
              <w:txbxContent>
                <w:tbl>
                  <w:tblPr>
                    <w:tblStyle w:val="9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278" w:hRule="atLeast"/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9"/>
                    <w:tblW w:w="8053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4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025"/>
                    <w:gridCol w:w="2460"/>
                    <w:gridCol w:w="240"/>
                    <w:gridCol w:w="893"/>
                    <w:gridCol w:w="3435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4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02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发改部门</w:t>
                        </w:r>
                      </w:p>
                    </w:tc>
                    <w:tc>
                      <w:tcPr>
                        <w:tcW w:w="2460" w:type="dxa"/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政府投资项目初步设计审批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left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93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人防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3435" w:type="dxa"/>
                        <w:vAlign w:val="center"/>
                      </w:tcPr>
                      <w:p>
                        <w:pPr>
                          <w:spacing w:line="200" w:lineRule="exact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应建防空地下室的民用建筑项目报建审批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</w:pPr>
                </w:p>
              </w:txbxContent>
            </v:textbox>
          </v:rect>
        </w:pict>
      </w:r>
    </w:p>
    <w:p/>
    <w:p>
      <w:r>
        <w:rPr>
          <w:rFonts w:ascii="方正小标宋_GBK" w:eastAsia="方正小标宋_GBK"/>
          <w:color w:val="FF0000"/>
          <w:sz w:val="40"/>
          <w:szCs w:val="40"/>
        </w:rPr>
        <w:pict>
          <v:rect id="矩形 204" o:spid="_x0000_s2198" o:spt="1" style="position:absolute;left:0pt;margin-left:181.55pt;margin-top:658.55pt;height:59.35pt;width:668.8pt;mso-position-vertical-relative:margin;z-index:251576320;mso-width-relative:page;mso-height-relative:page;" filled="f" stroked="t" coordsize="21600,21600" o:gfxdata="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iW3M5&#10;2wAAAA4BAAAPAAAAAAAAAAEAIAAAACIAAABkcnMvZG93bnJldi54bWxQSwECFAAUAAAACACHTuJA&#10;CpA6eOUBAAC1AwAADgAAAAAAAAABACAAAAAqAQAAZHJzL2Uyb0RvYy54bWxQSwUGAAAAAAYABgBZ&#10;AQAAgQUAAAAA&#10;">
            <v:path/>
            <v:fill on="f" focussize="0,0"/>
            <v:stroke color="#000000" joinstyle="miter"/>
            <v:imagedata o:title=""/>
            <o:lock v:ext="edit" aspectratio="f"/>
            <v:textbox>
              <w:txbxContent>
                <w:tbl>
                  <w:tblPr>
                    <w:tblStyle w:val="9"/>
                    <w:tblW w:w="3370" w:type="dxa"/>
                    <w:jc w:val="center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single" w:color="000000" w:themeColor="text1" w:sz="4" w:space="0"/>
                      <w:insideV w:val="single" w:color="000000" w:themeColor="text1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37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single" w:color="000000" w:themeColor="text1" w:sz="4" w:space="0"/>
                        <w:insideV w:val="single" w:color="000000" w:themeColor="text1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3370" w:type="dxa"/>
                      </w:tcPr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16"/>
                            <w:szCs w:val="16"/>
                          </w:rPr>
                          <w:t>第一、二、三阶段可并联或并行办理事项</w:t>
                        </w:r>
                      </w:p>
                    </w:tc>
                  </w:tr>
                </w:tbl>
                <w:p>
                  <w:pPr>
                    <w:spacing w:line="60" w:lineRule="exact"/>
                    <w:jc w:val="center"/>
                  </w:pPr>
                </w:p>
                <w:tbl>
                  <w:tblPr>
                    <w:tblStyle w:val="9"/>
                    <w:tblW w:w="11851" w:type="dxa"/>
                    <w:jc w:val="center"/>
                    <w:tblBorders>
                      <w:top w:val="single" w:color="000000" w:themeColor="text1" w:sz="6" w:space="0"/>
                      <w:left w:val="single" w:color="000000" w:themeColor="text1" w:sz="6" w:space="0"/>
                      <w:bottom w:val="single" w:color="000000" w:themeColor="text1" w:sz="6" w:space="0"/>
                      <w:right w:val="single" w:color="000000" w:themeColor="text1" w:sz="6" w:space="0"/>
                      <w:insideH w:val="single" w:color="000000" w:themeColor="text1" w:sz="6" w:space="0"/>
                      <w:insideV w:val="single" w:color="000000" w:themeColor="text1" w:sz="6" w:space="0"/>
                    </w:tblBorders>
                    <w:tblLayout w:type="fixed"/>
                    <w:tblCellMar>
                      <w:top w:w="0" w:type="dxa"/>
                      <w:left w:w="57" w:type="dxa"/>
                      <w:bottom w:w="0" w:type="dxa"/>
                      <w:right w:w="57" w:type="dxa"/>
                    </w:tblCellMar>
                  </w:tblPr>
                  <w:tblGrid>
                    <w:gridCol w:w="1400"/>
                    <w:gridCol w:w="1670"/>
                    <w:gridCol w:w="285"/>
                    <w:gridCol w:w="1155"/>
                    <w:gridCol w:w="2040"/>
                    <w:gridCol w:w="240"/>
                    <w:gridCol w:w="1025"/>
                    <w:gridCol w:w="2655"/>
                    <w:gridCol w:w="1381"/>
                  </w:tblGrid>
                  <w:tr>
                    <w:tblPrEx>
                      <w:tblBorders>
                        <w:top w:val="single" w:color="000000" w:themeColor="text1" w:sz="6" w:space="0"/>
                        <w:left w:val="single" w:color="000000" w:themeColor="text1" w:sz="6" w:space="0"/>
                        <w:bottom w:val="single" w:color="000000" w:themeColor="text1" w:sz="6" w:space="0"/>
                        <w:right w:val="single" w:color="000000" w:themeColor="text1" w:sz="6" w:space="0"/>
                        <w:insideH w:val="single" w:color="000000" w:themeColor="text1" w:sz="6" w:space="0"/>
                        <w:insideV w:val="single" w:color="000000" w:themeColor="text1" w:sz="6" w:space="0"/>
                      </w:tblBorders>
                      <w:tblCellMar>
                        <w:top w:w="0" w:type="dxa"/>
                        <w:left w:w="57" w:type="dxa"/>
                        <w:bottom w:w="0" w:type="dxa"/>
                        <w:right w:w="57" w:type="dxa"/>
                      </w:tblCellMar>
                    </w:tblPrEx>
                    <w:trPr>
                      <w:jc w:val="center"/>
                    </w:trPr>
                    <w:tc>
                      <w:tcPr>
                        <w:tcW w:w="140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自然资源规划部门</w:t>
                        </w:r>
                      </w:p>
                    </w:tc>
                    <w:tc>
                      <w:tcPr>
                        <w:tcW w:w="167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asciiTheme="minorHAnsi" w:hAnsiTheme="minorHAnsi" w:eastAsiaTheme="minorEastAsia" w:cstheme="minorBidi"/>
                            <w:kern w:val="2"/>
                            <w:sz w:val="16"/>
                            <w:szCs w:val="16"/>
                            <w:lang w:val="en-US" w:eastAsia="zh-CN" w:bidi="ar-SA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国有建设用地使用权划拨批准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10）</w:t>
                        </w:r>
                      </w:p>
                    </w:tc>
                    <w:tc>
                      <w:tcPr>
                        <w:tcW w:w="285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55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生态环境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040" w:type="dxa"/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default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建设项目环境影响评价审批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5）</w:t>
                        </w:r>
                      </w:p>
                    </w:tc>
                    <w:tc>
                      <w:tcPr>
                        <w:tcW w:w="24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025" w:type="dxa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水利湖泊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部门</w:t>
                        </w:r>
                      </w:p>
                    </w:tc>
                    <w:tc>
                      <w:tcPr>
                        <w:tcW w:w="2655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 w:eastAsiaTheme="minorEastAsia"/>
                            <w:sz w:val="16"/>
                            <w:szCs w:val="16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生产建设项目水土保持方案审批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6）</w:t>
                        </w:r>
                      </w:p>
                    </w:tc>
                    <w:tc>
                      <w:tcPr>
                        <w:tcW w:w="1381" w:type="dxa"/>
                        <w:tcBorders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240" w:lineRule="exact"/>
                          <w:jc w:val="center"/>
                          <w:textAlignment w:val="center"/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取水许可审批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（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val="en-US" w:eastAsia="zh-CN"/>
                          </w:rPr>
                          <w:t>4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  <w:lang w:eastAsia="zh-CN"/>
                          </w:rPr>
                          <w:t>）</w:t>
                        </w:r>
                      </w:p>
                    </w:tc>
                  </w:tr>
                </w:tbl>
                <w:p>
                  <w:pPr>
                    <w:spacing w:line="100" w:lineRule="exact"/>
                    <w:jc w:val="center"/>
                  </w:pPr>
                </w:p>
              </w:txbxContent>
            </v:textbox>
          </v:rect>
        </w:pict>
      </w:r>
    </w:p>
    <w:p/>
    <w:p>
      <w:pPr>
        <w:spacing w:before="156" w:beforeLines="50" w:line="200" w:lineRule="exact"/>
        <w:rPr>
          <w:rFonts w:ascii="Times New Roman" w:cs="Times New Roman"/>
        </w:rPr>
      </w:pPr>
    </w:p>
    <w:p>
      <w:pPr>
        <w:spacing w:before="156" w:beforeLines="50" w:line="200" w:lineRule="exact"/>
        <w:rPr>
          <w:rFonts w:ascii="Times New Roman" w:cs="Times New Roman"/>
          <w:sz w:val="18"/>
          <w:szCs w:val="18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spacing w:line="200" w:lineRule="exact"/>
        <w:ind w:firstLine="420" w:firstLineChars="200"/>
        <w:rPr>
          <w:rFonts w:hint="eastAsia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注：</w:t>
      </w: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cs="Times New Roman"/>
          <w:sz w:val="18"/>
          <w:szCs w:val="18"/>
        </w:rPr>
        <w:t>．</w:t>
      </w:r>
      <w:r>
        <w:rPr>
          <w:rFonts w:hint="eastAsia" w:ascii="Times New Roman" w:hAnsi="Times New Roman" w:cs="Times New Roman"/>
          <w:lang w:eastAsia="zh-CN"/>
        </w:rPr>
        <w:t>地质灾害危险性评估、地震安生性评价、建设项目安全评价、建设工程消防设施及系统检测、雷电防护装置检测、重大项目气候可行性论证等强制性评估和中介事项，建设单位可根据工程项目实际情况，在相应阶段自行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2．交通、水利、能源等领域的流程图由行业主管部门自行制定。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3．本流程图将根据改革进程动态调整，适用于房屋建筑和市政基础设施工程。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20" w:firstLineChars="200"/>
        <w:textAlignment w:val="auto"/>
        <w:rPr>
          <w:rFonts w:hint="eastAsia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4</w:t>
      </w:r>
      <w:r>
        <w:rPr>
          <w:rFonts w:hint="eastAsia" w:ascii="Times New Roman" w:hAnsi="Times New Roman" w:cs="Times New Roman"/>
          <w:lang w:eastAsia="zh-CN"/>
        </w:rPr>
        <w:t>．</w:t>
      </w:r>
      <w:r>
        <w:rPr>
          <w:rFonts w:hint="eastAsia" w:ascii="Times New Roman" w:hAnsi="Times New Roman" w:cs="Times New Roman"/>
          <w:lang w:val="en-US" w:eastAsia="zh-CN"/>
        </w:rPr>
        <w:t xml:space="preserve">事项后括号内为审批时限（工作日）。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Times New Roman" w:cs="Times New Roman"/>
        </w:rPr>
      </w:pPr>
    </w:p>
    <w:sectPr>
      <w:pgSz w:w="23814" w:h="16840" w:orient="landscape"/>
      <w:pgMar w:top="567" w:right="850" w:bottom="454" w:left="850" w:header="851" w:footer="851" w:gutter="0"/>
      <w:pgBorders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7C91"/>
    <w:rsid w:val="00000197"/>
    <w:rsid w:val="00001A83"/>
    <w:rsid w:val="00007210"/>
    <w:rsid w:val="00013D42"/>
    <w:rsid w:val="00015203"/>
    <w:rsid w:val="00051C85"/>
    <w:rsid w:val="00053091"/>
    <w:rsid w:val="0005646C"/>
    <w:rsid w:val="000733AB"/>
    <w:rsid w:val="000879D7"/>
    <w:rsid w:val="000A0783"/>
    <w:rsid w:val="000A3F38"/>
    <w:rsid w:val="000C2246"/>
    <w:rsid w:val="000E5B65"/>
    <w:rsid w:val="0011482B"/>
    <w:rsid w:val="0012583B"/>
    <w:rsid w:val="0016120B"/>
    <w:rsid w:val="001809DA"/>
    <w:rsid w:val="0018545C"/>
    <w:rsid w:val="00193BFD"/>
    <w:rsid w:val="001969FC"/>
    <w:rsid w:val="001A7C91"/>
    <w:rsid w:val="001B3EFC"/>
    <w:rsid w:val="001C0584"/>
    <w:rsid w:val="001C25DF"/>
    <w:rsid w:val="001E0784"/>
    <w:rsid w:val="001F07B8"/>
    <w:rsid w:val="001F1A8B"/>
    <w:rsid w:val="0020243E"/>
    <w:rsid w:val="00215DF3"/>
    <w:rsid w:val="00222F2F"/>
    <w:rsid w:val="00224D79"/>
    <w:rsid w:val="00230EA2"/>
    <w:rsid w:val="00247C81"/>
    <w:rsid w:val="002739D9"/>
    <w:rsid w:val="00274242"/>
    <w:rsid w:val="00283B0D"/>
    <w:rsid w:val="002A7550"/>
    <w:rsid w:val="002B4E7A"/>
    <w:rsid w:val="002D1205"/>
    <w:rsid w:val="0030318F"/>
    <w:rsid w:val="00303728"/>
    <w:rsid w:val="00306CB5"/>
    <w:rsid w:val="003223B2"/>
    <w:rsid w:val="003229F1"/>
    <w:rsid w:val="00331E53"/>
    <w:rsid w:val="00365C6D"/>
    <w:rsid w:val="0036666D"/>
    <w:rsid w:val="0037089F"/>
    <w:rsid w:val="003A60C7"/>
    <w:rsid w:val="003C0BE7"/>
    <w:rsid w:val="003C5793"/>
    <w:rsid w:val="004064A0"/>
    <w:rsid w:val="00417761"/>
    <w:rsid w:val="004345C3"/>
    <w:rsid w:val="004446F0"/>
    <w:rsid w:val="0045414A"/>
    <w:rsid w:val="00472512"/>
    <w:rsid w:val="004A17C1"/>
    <w:rsid w:val="004A24D8"/>
    <w:rsid w:val="004A33F4"/>
    <w:rsid w:val="004C754A"/>
    <w:rsid w:val="00503DA4"/>
    <w:rsid w:val="00513385"/>
    <w:rsid w:val="00564023"/>
    <w:rsid w:val="00565AF7"/>
    <w:rsid w:val="00572861"/>
    <w:rsid w:val="00572C3C"/>
    <w:rsid w:val="00582A89"/>
    <w:rsid w:val="005855FC"/>
    <w:rsid w:val="0059356C"/>
    <w:rsid w:val="005C02D1"/>
    <w:rsid w:val="005D6C72"/>
    <w:rsid w:val="005E0DFB"/>
    <w:rsid w:val="005F4A33"/>
    <w:rsid w:val="006032AC"/>
    <w:rsid w:val="00614EFC"/>
    <w:rsid w:val="00615B76"/>
    <w:rsid w:val="006343D2"/>
    <w:rsid w:val="006859F7"/>
    <w:rsid w:val="006A327E"/>
    <w:rsid w:val="006B33AA"/>
    <w:rsid w:val="006D3119"/>
    <w:rsid w:val="006E41D7"/>
    <w:rsid w:val="007133AA"/>
    <w:rsid w:val="00716B67"/>
    <w:rsid w:val="007256D2"/>
    <w:rsid w:val="00741004"/>
    <w:rsid w:val="0074355E"/>
    <w:rsid w:val="007477CA"/>
    <w:rsid w:val="007618D4"/>
    <w:rsid w:val="00770D58"/>
    <w:rsid w:val="007737E4"/>
    <w:rsid w:val="00787BB2"/>
    <w:rsid w:val="007A781F"/>
    <w:rsid w:val="007C0A84"/>
    <w:rsid w:val="007E6C40"/>
    <w:rsid w:val="008642C6"/>
    <w:rsid w:val="008670CA"/>
    <w:rsid w:val="008C5C5A"/>
    <w:rsid w:val="008C6A3E"/>
    <w:rsid w:val="008D4E10"/>
    <w:rsid w:val="008E3811"/>
    <w:rsid w:val="008F2891"/>
    <w:rsid w:val="00900E1A"/>
    <w:rsid w:val="00930FB9"/>
    <w:rsid w:val="009453D8"/>
    <w:rsid w:val="00960F14"/>
    <w:rsid w:val="00976CA7"/>
    <w:rsid w:val="009B2745"/>
    <w:rsid w:val="009E187C"/>
    <w:rsid w:val="00A02A3D"/>
    <w:rsid w:val="00A87328"/>
    <w:rsid w:val="00AF1E64"/>
    <w:rsid w:val="00AF6F27"/>
    <w:rsid w:val="00B15E75"/>
    <w:rsid w:val="00B26AA0"/>
    <w:rsid w:val="00B27F6B"/>
    <w:rsid w:val="00B3031D"/>
    <w:rsid w:val="00B33DD1"/>
    <w:rsid w:val="00B35085"/>
    <w:rsid w:val="00B40125"/>
    <w:rsid w:val="00B64EF2"/>
    <w:rsid w:val="00B75CD4"/>
    <w:rsid w:val="00B92280"/>
    <w:rsid w:val="00B97FDC"/>
    <w:rsid w:val="00BB694A"/>
    <w:rsid w:val="00BC5C3C"/>
    <w:rsid w:val="00BC5C98"/>
    <w:rsid w:val="00BC5ED3"/>
    <w:rsid w:val="00BE66FD"/>
    <w:rsid w:val="00BF1D8A"/>
    <w:rsid w:val="00C371AE"/>
    <w:rsid w:val="00C40722"/>
    <w:rsid w:val="00C44184"/>
    <w:rsid w:val="00C464D2"/>
    <w:rsid w:val="00C645EC"/>
    <w:rsid w:val="00C753C2"/>
    <w:rsid w:val="00CC501B"/>
    <w:rsid w:val="00CD0A91"/>
    <w:rsid w:val="00CE2590"/>
    <w:rsid w:val="00CE7BE5"/>
    <w:rsid w:val="00D01219"/>
    <w:rsid w:val="00D07F4E"/>
    <w:rsid w:val="00D12629"/>
    <w:rsid w:val="00D15246"/>
    <w:rsid w:val="00D15C1E"/>
    <w:rsid w:val="00D32A04"/>
    <w:rsid w:val="00D806D0"/>
    <w:rsid w:val="00D85293"/>
    <w:rsid w:val="00D90075"/>
    <w:rsid w:val="00D947A1"/>
    <w:rsid w:val="00DA12CE"/>
    <w:rsid w:val="00DC74FD"/>
    <w:rsid w:val="00E00AE0"/>
    <w:rsid w:val="00E115F5"/>
    <w:rsid w:val="00E345A7"/>
    <w:rsid w:val="00E47360"/>
    <w:rsid w:val="00E6664A"/>
    <w:rsid w:val="00E723E8"/>
    <w:rsid w:val="00E810ED"/>
    <w:rsid w:val="00EC4DCB"/>
    <w:rsid w:val="00EC66C8"/>
    <w:rsid w:val="00EC68DC"/>
    <w:rsid w:val="00F028B1"/>
    <w:rsid w:val="00F05A2D"/>
    <w:rsid w:val="00F12EE5"/>
    <w:rsid w:val="00F35B05"/>
    <w:rsid w:val="00F535A5"/>
    <w:rsid w:val="00F67B22"/>
    <w:rsid w:val="00F67D7D"/>
    <w:rsid w:val="00FA1013"/>
    <w:rsid w:val="00FC3F35"/>
    <w:rsid w:val="01197978"/>
    <w:rsid w:val="014B4DA3"/>
    <w:rsid w:val="015560E4"/>
    <w:rsid w:val="018445B9"/>
    <w:rsid w:val="01847AE3"/>
    <w:rsid w:val="01922844"/>
    <w:rsid w:val="01C51DAA"/>
    <w:rsid w:val="023D7CE3"/>
    <w:rsid w:val="028511B0"/>
    <w:rsid w:val="029E7909"/>
    <w:rsid w:val="02A215B0"/>
    <w:rsid w:val="02B217D1"/>
    <w:rsid w:val="02C52086"/>
    <w:rsid w:val="02E672A5"/>
    <w:rsid w:val="03064937"/>
    <w:rsid w:val="03147EC2"/>
    <w:rsid w:val="032A70CA"/>
    <w:rsid w:val="034A45CC"/>
    <w:rsid w:val="03706586"/>
    <w:rsid w:val="038D47F2"/>
    <w:rsid w:val="03900E6A"/>
    <w:rsid w:val="03EB65A4"/>
    <w:rsid w:val="03F838E0"/>
    <w:rsid w:val="04052CB6"/>
    <w:rsid w:val="0442542D"/>
    <w:rsid w:val="04731C56"/>
    <w:rsid w:val="04971A50"/>
    <w:rsid w:val="04A73BF0"/>
    <w:rsid w:val="04B352DE"/>
    <w:rsid w:val="052865A5"/>
    <w:rsid w:val="054F0EDD"/>
    <w:rsid w:val="05735254"/>
    <w:rsid w:val="05CF1F91"/>
    <w:rsid w:val="05DA3B72"/>
    <w:rsid w:val="061D01BF"/>
    <w:rsid w:val="06362310"/>
    <w:rsid w:val="064D1B6D"/>
    <w:rsid w:val="06BD3517"/>
    <w:rsid w:val="06D62757"/>
    <w:rsid w:val="075514B1"/>
    <w:rsid w:val="076860A5"/>
    <w:rsid w:val="07857089"/>
    <w:rsid w:val="07917456"/>
    <w:rsid w:val="07E35CAA"/>
    <w:rsid w:val="07F3198E"/>
    <w:rsid w:val="08263872"/>
    <w:rsid w:val="08360371"/>
    <w:rsid w:val="09077DBD"/>
    <w:rsid w:val="090F561D"/>
    <w:rsid w:val="091F3C55"/>
    <w:rsid w:val="09B14A9C"/>
    <w:rsid w:val="09BF6B41"/>
    <w:rsid w:val="09C76C99"/>
    <w:rsid w:val="0AB74564"/>
    <w:rsid w:val="0AB80B17"/>
    <w:rsid w:val="0ABA2E45"/>
    <w:rsid w:val="0AC143D2"/>
    <w:rsid w:val="0ACE36CA"/>
    <w:rsid w:val="0AD646C1"/>
    <w:rsid w:val="0B067305"/>
    <w:rsid w:val="0B190D55"/>
    <w:rsid w:val="0B9403B7"/>
    <w:rsid w:val="0BF17B98"/>
    <w:rsid w:val="0BFC3AA4"/>
    <w:rsid w:val="0C411002"/>
    <w:rsid w:val="0CB32846"/>
    <w:rsid w:val="0CD01F75"/>
    <w:rsid w:val="0CFD4FC6"/>
    <w:rsid w:val="0D1A4E3C"/>
    <w:rsid w:val="0DDB3EF2"/>
    <w:rsid w:val="0E354EBC"/>
    <w:rsid w:val="0E3B506B"/>
    <w:rsid w:val="0E4014EF"/>
    <w:rsid w:val="0E833677"/>
    <w:rsid w:val="0EC93265"/>
    <w:rsid w:val="0EEE741A"/>
    <w:rsid w:val="0F1A6B67"/>
    <w:rsid w:val="0F3143D7"/>
    <w:rsid w:val="0F970931"/>
    <w:rsid w:val="0FDE4C7C"/>
    <w:rsid w:val="102D5861"/>
    <w:rsid w:val="103F7DD5"/>
    <w:rsid w:val="10596111"/>
    <w:rsid w:val="10B823BC"/>
    <w:rsid w:val="111B2658"/>
    <w:rsid w:val="113D7AC1"/>
    <w:rsid w:val="114A0B53"/>
    <w:rsid w:val="114F0599"/>
    <w:rsid w:val="11873E2D"/>
    <w:rsid w:val="119E1030"/>
    <w:rsid w:val="11C74F18"/>
    <w:rsid w:val="11F82B0C"/>
    <w:rsid w:val="123011B0"/>
    <w:rsid w:val="123A50CF"/>
    <w:rsid w:val="12844D45"/>
    <w:rsid w:val="12F36AA4"/>
    <w:rsid w:val="12F37FEC"/>
    <w:rsid w:val="136A32E4"/>
    <w:rsid w:val="137846E6"/>
    <w:rsid w:val="13B709BB"/>
    <w:rsid w:val="13BC23A8"/>
    <w:rsid w:val="13CD6C84"/>
    <w:rsid w:val="13DA0C8E"/>
    <w:rsid w:val="141F71C4"/>
    <w:rsid w:val="143256D2"/>
    <w:rsid w:val="145D1EAC"/>
    <w:rsid w:val="14644797"/>
    <w:rsid w:val="14797E86"/>
    <w:rsid w:val="14815F95"/>
    <w:rsid w:val="14841788"/>
    <w:rsid w:val="148B52A5"/>
    <w:rsid w:val="14A30F46"/>
    <w:rsid w:val="14A94621"/>
    <w:rsid w:val="14AB7EB7"/>
    <w:rsid w:val="14F52559"/>
    <w:rsid w:val="15145058"/>
    <w:rsid w:val="159B23F6"/>
    <w:rsid w:val="15AE3A91"/>
    <w:rsid w:val="16552B9D"/>
    <w:rsid w:val="16BE78B0"/>
    <w:rsid w:val="174554FD"/>
    <w:rsid w:val="17746286"/>
    <w:rsid w:val="17CC2847"/>
    <w:rsid w:val="17D41783"/>
    <w:rsid w:val="184750D2"/>
    <w:rsid w:val="18551EA9"/>
    <w:rsid w:val="18B15AFE"/>
    <w:rsid w:val="18DE1CCA"/>
    <w:rsid w:val="192B5A31"/>
    <w:rsid w:val="194C4D32"/>
    <w:rsid w:val="19922328"/>
    <w:rsid w:val="19B53888"/>
    <w:rsid w:val="1A0D0AE0"/>
    <w:rsid w:val="1A412D88"/>
    <w:rsid w:val="1A525570"/>
    <w:rsid w:val="1A6B5441"/>
    <w:rsid w:val="1AA27A55"/>
    <w:rsid w:val="1AA52422"/>
    <w:rsid w:val="1AB45F86"/>
    <w:rsid w:val="1AC335E7"/>
    <w:rsid w:val="1B4C1CF0"/>
    <w:rsid w:val="1B5A67E0"/>
    <w:rsid w:val="1B9F4B0A"/>
    <w:rsid w:val="1BA018C1"/>
    <w:rsid w:val="1BC354C6"/>
    <w:rsid w:val="1BF35647"/>
    <w:rsid w:val="1C3034B0"/>
    <w:rsid w:val="1C4305BD"/>
    <w:rsid w:val="1C542D38"/>
    <w:rsid w:val="1C7D41E4"/>
    <w:rsid w:val="1C962F73"/>
    <w:rsid w:val="1CE42AF2"/>
    <w:rsid w:val="1CEF1B1C"/>
    <w:rsid w:val="1D4E14C1"/>
    <w:rsid w:val="1D882EC3"/>
    <w:rsid w:val="1DB33026"/>
    <w:rsid w:val="1DBC60A1"/>
    <w:rsid w:val="1DCF4C82"/>
    <w:rsid w:val="1E204B57"/>
    <w:rsid w:val="1E52632F"/>
    <w:rsid w:val="1EE85637"/>
    <w:rsid w:val="1EF21220"/>
    <w:rsid w:val="1EF760EA"/>
    <w:rsid w:val="1EFA72B8"/>
    <w:rsid w:val="1F1001C1"/>
    <w:rsid w:val="1F16288D"/>
    <w:rsid w:val="1F794CC4"/>
    <w:rsid w:val="1FA638A1"/>
    <w:rsid w:val="1FC96605"/>
    <w:rsid w:val="205C24CD"/>
    <w:rsid w:val="207E718A"/>
    <w:rsid w:val="20DE1A8D"/>
    <w:rsid w:val="216B3BD2"/>
    <w:rsid w:val="217D049E"/>
    <w:rsid w:val="21BF1AEF"/>
    <w:rsid w:val="22071D85"/>
    <w:rsid w:val="22107B23"/>
    <w:rsid w:val="226234BF"/>
    <w:rsid w:val="22792798"/>
    <w:rsid w:val="22C06471"/>
    <w:rsid w:val="22D06AEE"/>
    <w:rsid w:val="22F011CF"/>
    <w:rsid w:val="23043993"/>
    <w:rsid w:val="230676A4"/>
    <w:rsid w:val="23094D1D"/>
    <w:rsid w:val="238E29B7"/>
    <w:rsid w:val="23A5049C"/>
    <w:rsid w:val="23AC4605"/>
    <w:rsid w:val="23C341F7"/>
    <w:rsid w:val="23C83E4D"/>
    <w:rsid w:val="23FD4206"/>
    <w:rsid w:val="24035684"/>
    <w:rsid w:val="24325131"/>
    <w:rsid w:val="245D54E1"/>
    <w:rsid w:val="246E7005"/>
    <w:rsid w:val="249F752A"/>
    <w:rsid w:val="24C26FBA"/>
    <w:rsid w:val="250763B3"/>
    <w:rsid w:val="26D05A17"/>
    <w:rsid w:val="26D07F10"/>
    <w:rsid w:val="26DB29CD"/>
    <w:rsid w:val="26DD02E8"/>
    <w:rsid w:val="27374956"/>
    <w:rsid w:val="27E64CA3"/>
    <w:rsid w:val="27F35383"/>
    <w:rsid w:val="28034ED4"/>
    <w:rsid w:val="282F5CE5"/>
    <w:rsid w:val="28501BC4"/>
    <w:rsid w:val="28EC2111"/>
    <w:rsid w:val="29057618"/>
    <w:rsid w:val="2918662F"/>
    <w:rsid w:val="29202DF3"/>
    <w:rsid w:val="292732FC"/>
    <w:rsid w:val="2940087E"/>
    <w:rsid w:val="294D2DC8"/>
    <w:rsid w:val="295F46D5"/>
    <w:rsid w:val="2980505D"/>
    <w:rsid w:val="29B211C8"/>
    <w:rsid w:val="29C0230F"/>
    <w:rsid w:val="2A1220D9"/>
    <w:rsid w:val="2A7214F6"/>
    <w:rsid w:val="2A896D17"/>
    <w:rsid w:val="2B2173C1"/>
    <w:rsid w:val="2B224184"/>
    <w:rsid w:val="2B2E3BAD"/>
    <w:rsid w:val="2B637E80"/>
    <w:rsid w:val="2B7A027B"/>
    <w:rsid w:val="2B8A0AEB"/>
    <w:rsid w:val="2C0079E1"/>
    <w:rsid w:val="2C233D31"/>
    <w:rsid w:val="2C59034A"/>
    <w:rsid w:val="2C7562D4"/>
    <w:rsid w:val="2C9E352C"/>
    <w:rsid w:val="2CBA0115"/>
    <w:rsid w:val="2D39710A"/>
    <w:rsid w:val="2D6A092F"/>
    <w:rsid w:val="2D982031"/>
    <w:rsid w:val="2DD262E3"/>
    <w:rsid w:val="2EF94AC6"/>
    <w:rsid w:val="2F8A344D"/>
    <w:rsid w:val="2FC02616"/>
    <w:rsid w:val="304B0E8C"/>
    <w:rsid w:val="3054239D"/>
    <w:rsid w:val="30826720"/>
    <w:rsid w:val="30BC7393"/>
    <w:rsid w:val="31250950"/>
    <w:rsid w:val="313460A6"/>
    <w:rsid w:val="316C037D"/>
    <w:rsid w:val="31A958C1"/>
    <w:rsid w:val="31D636F0"/>
    <w:rsid w:val="32023D9D"/>
    <w:rsid w:val="321A21EE"/>
    <w:rsid w:val="32355BB1"/>
    <w:rsid w:val="332A085B"/>
    <w:rsid w:val="33383249"/>
    <w:rsid w:val="337131B0"/>
    <w:rsid w:val="33986083"/>
    <w:rsid w:val="33A85A25"/>
    <w:rsid w:val="33B11BC6"/>
    <w:rsid w:val="33E5604F"/>
    <w:rsid w:val="3482302C"/>
    <w:rsid w:val="353477E2"/>
    <w:rsid w:val="35786604"/>
    <w:rsid w:val="35A0659A"/>
    <w:rsid w:val="35A3547A"/>
    <w:rsid w:val="36246C63"/>
    <w:rsid w:val="36964209"/>
    <w:rsid w:val="36B11387"/>
    <w:rsid w:val="36EE2E01"/>
    <w:rsid w:val="37297FDC"/>
    <w:rsid w:val="377C4ECF"/>
    <w:rsid w:val="380E331B"/>
    <w:rsid w:val="38367710"/>
    <w:rsid w:val="383870AC"/>
    <w:rsid w:val="38507E82"/>
    <w:rsid w:val="385E4661"/>
    <w:rsid w:val="38B6461D"/>
    <w:rsid w:val="38BC3D87"/>
    <w:rsid w:val="38FA10EE"/>
    <w:rsid w:val="392C1C61"/>
    <w:rsid w:val="396C4ACC"/>
    <w:rsid w:val="39C7653B"/>
    <w:rsid w:val="39E5666D"/>
    <w:rsid w:val="3A3D348B"/>
    <w:rsid w:val="3A5C2BF2"/>
    <w:rsid w:val="3AA00A64"/>
    <w:rsid w:val="3AB035F2"/>
    <w:rsid w:val="3B1E5F95"/>
    <w:rsid w:val="3B3E7DBF"/>
    <w:rsid w:val="3BF640EF"/>
    <w:rsid w:val="3C0850D3"/>
    <w:rsid w:val="3C43543A"/>
    <w:rsid w:val="3C7C1DFE"/>
    <w:rsid w:val="3CDD09F8"/>
    <w:rsid w:val="3D1679C8"/>
    <w:rsid w:val="3D4641E1"/>
    <w:rsid w:val="3D51074A"/>
    <w:rsid w:val="3D901AD2"/>
    <w:rsid w:val="3DAA0FAD"/>
    <w:rsid w:val="3DD533A5"/>
    <w:rsid w:val="3DDA0663"/>
    <w:rsid w:val="3E4032BF"/>
    <w:rsid w:val="3E454C22"/>
    <w:rsid w:val="3E4951D9"/>
    <w:rsid w:val="3E6A2D3B"/>
    <w:rsid w:val="3E8164BE"/>
    <w:rsid w:val="3EB20AA7"/>
    <w:rsid w:val="3EC008CB"/>
    <w:rsid w:val="3ED0470E"/>
    <w:rsid w:val="3ED64F09"/>
    <w:rsid w:val="3F3B37C3"/>
    <w:rsid w:val="3F876AD4"/>
    <w:rsid w:val="3F914080"/>
    <w:rsid w:val="3F9466FF"/>
    <w:rsid w:val="3F9B3E88"/>
    <w:rsid w:val="3FA14B02"/>
    <w:rsid w:val="3FBF0464"/>
    <w:rsid w:val="3FEA7A1B"/>
    <w:rsid w:val="3FFA376D"/>
    <w:rsid w:val="4003534B"/>
    <w:rsid w:val="40070956"/>
    <w:rsid w:val="40103D1F"/>
    <w:rsid w:val="402631D4"/>
    <w:rsid w:val="404611DC"/>
    <w:rsid w:val="404C0096"/>
    <w:rsid w:val="40961491"/>
    <w:rsid w:val="40D94291"/>
    <w:rsid w:val="41240CBC"/>
    <w:rsid w:val="4167387C"/>
    <w:rsid w:val="41A46D84"/>
    <w:rsid w:val="41C32FA1"/>
    <w:rsid w:val="41C94A68"/>
    <w:rsid w:val="42332DDB"/>
    <w:rsid w:val="429E1396"/>
    <w:rsid w:val="42D32B42"/>
    <w:rsid w:val="42D449A7"/>
    <w:rsid w:val="43033EB5"/>
    <w:rsid w:val="43057ABE"/>
    <w:rsid w:val="433A0F5A"/>
    <w:rsid w:val="43497667"/>
    <w:rsid w:val="436715DD"/>
    <w:rsid w:val="43832DCE"/>
    <w:rsid w:val="439800D4"/>
    <w:rsid w:val="43AA235E"/>
    <w:rsid w:val="43B40329"/>
    <w:rsid w:val="43B81605"/>
    <w:rsid w:val="43ED09F2"/>
    <w:rsid w:val="43FE174E"/>
    <w:rsid w:val="44060AC7"/>
    <w:rsid w:val="44350D4C"/>
    <w:rsid w:val="44367A7C"/>
    <w:rsid w:val="444652F3"/>
    <w:rsid w:val="44595F85"/>
    <w:rsid w:val="445C496F"/>
    <w:rsid w:val="44833EDC"/>
    <w:rsid w:val="44BB2197"/>
    <w:rsid w:val="44DB65F3"/>
    <w:rsid w:val="44E42B0D"/>
    <w:rsid w:val="454617F4"/>
    <w:rsid w:val="45492CA5"/>
    <w:rsid w:val="4568754C"/>
    <w:rsid w:val="4659124B"/>
    <w:rsid w:val="46685A4C"/>
    <w:rsid w:val="46CC155D"/>
    <w:rsid w:val="473F082C"/>
    <w:rsid w:val="4745379B"/>
    <w:rsid w:val="47C058E6"/>
    <w:rsid w:val="47C71D5E"/>
    <w:rsid w:val="47D31A94"/>
    <w:rsid w:val="47D60EED"/>
    <w:rsid w:val="489B35E7"/>
    <w:rsid w:val="49C6112A"/>
    <w:rsid w:val="49D42FA4"/>
    <w:rsid w:val="49E44CDC"/>
    <w:rsid w:val="4A14086A"/>
    <w:rsid w:val="4A4F67DD"/>
    <w:rsid w:val="4AA70DAF"/>
    <w:rsid w:val="4AB10528"/>
    <w:rsid w:val="4B0B0363"/>
    <w:rsid w:val="4B2E62EB"/>
    <w:rsid w:val="4B9D4B07"/>
    <w:rsid w:val="4BBB42C3"/>
    <w:rsid w:val="4C4E7287"/>
    <w:rsid w:val="4CFE51BE"/>
    <w:rsid w:val="4D1B3B5F"/>
    <w:rsid w:val="4D3418C2"/>
    <w:rsid w:val="4D756014"/>
    <w:rsid w:val="4D801CC2"/>
    <w:rsid w:val="4D9446CD"/>
    <w:rsid w:val="4DAF6CBD"/>
    <w:rsid w:val="4DBE6C8A"/>
    <w:rsid w:val="4DDD0DC9"/>
    <w:rsid w:val="4DDF192B"/>
    <w:rsid w:val="4E0653A2"/>
    <w:rsid w:val="4E683716"/>
    <w:rsid w:val="4EDD208E"/>
    <w:rsid w:val="4EF542F1"/>
    <w:rsid w:val="4F3C763D"/>
    <w:rsid w:val="4F5C0257"/>
    <w:rsid w:val="4F751B9B"/>
    <w:rsid w:val="4F8C4283"/>
    <w:rsid w:val="50297D2C"/>
    <w:rsid w:val="50521A72"/>
    <w:rsid w:val="506918D9"/>
    <w:rsid w:val="508C7B94"/>
    <w:rsid w:val="509010AC"/>
    <w:rsid w:val="50A338ED"/>
    <w:rsid w:val="50A84DF9"/>
    <w:rsid w:val="511A4187"/>
    <w:rsid w:val="51200046"/>
    <w:rsid w:val="51861DBA"/>
    <w:rsid w:val="519E769A"/>
    <w:rsid w:val="51C527EA"/>
    <w:rsid w:val="51D91951"/>
    <w:rsid w:val="52032B37"/>
    <w:rsid w:val="5212295B"/>
    <w:rsid w:val="527A34D6"/>
    <w:rsid w:val="52A27459"/>
    <w:rsid w:val="52E644D0"/>
    <w:rsid w:val="53787696"/>
    <w:rsid w:val="53A67684"/>
    <w:rsid w:val="54024C73"/>
    <w:rsid w:val="541A639B"/>
    <w:rsid w:val="54C45B84"/>
    <w:rsid w:val="54D53555"/>
    <w:rsid w:val="54E74F58"/>
    <w:rsid w:val="550328AD"/>
    <w:rsid w:val="551E15EA"/>
    <w:rsid w:val="55482EE2"/>
    <w:rsid w:val="55821C14"/>
    <w:rsid w:val="55A809EE"/>
    <w:rsid w:val="55CB2F20"/>
    <w:rsid w:val="55D309EA"/>
    <w:rsid w:val="55DE77BE"/>
    <w:rsid w:val="561717BE"/>
    <w:rsid w:val="561A137E"/>
    <w:rsid w:val="562C5410"/>
    <w:rsid w:val="564246F7"/>
    <w:rsid w:val="56A62663"/>
    <w:rsid w:val="56C37C54"/>
    <w:rsid w:val="571B472D"/>
    <w:rsid w:val="577B686D"/>
    <w:rsid w:val="577D70A0"/>
    <w:rsid w:val="57CF0A14"/>
    <w:rsid w:val="57E35606"/>
    <w:rsid w:val="581559D9"/>
    <w:rsid w:val="587116AF"/>
    <w:rsid w:val="587672EB"/>
    <w:rsid w:val="5899235C"/>
    <w:rsid w:val="591914FF"/>
    <w:rsid w:val="59283AC5"/>
    <w:rsid w:val="59547BFB"/>
    <w:rsid w:val="599175EF"/>
    <w:rsid w:val="59FD7991"/>
    <w:rsid w:val="5A0E3EB0"/>
    <w:rsid w:val="5A231402"/>
    <w:rsid w:val="5A5D1F4F"/>
    <w:rsid w:val="5A981200"/>
    <w:rsid w:val="5AB85FCC"/>
    <w:rsid w:val="5AFB48E0"/>
    <w:rsid w:val="5B177ECC"/>
    <w:rsid w:val="5B3F4403"/>
    <w:rsid w:val="5B405781"/>
    <w:rsid w:val="5B446446"/>
    <w:rsid w:val="5B713905"/>
    <w:rsid w:val="5B965B74"/>
    <w:rsid w:val="5C1A2F0B"/>
    <w:rsid w:val="5C3049B0"/>
    <w:rsid w:val="5C31256C"/>
    <w:rsid w:val="5C4943EE"/>
    <w:rsid w:val="5C4C4F44"/>
    <w:rsid w:val="5C510A92"/>
    <w:rsid w:val="5C7542A4"/>
    <w:rsid w:val="5CC90F1D"/>
    <w:rsid w:val="5CD57488"/>
    <w:rsid w:val="5D9A2074"/>
    <w:rsid w:val="5DB86328"/>
    <w:rsid w:val="5E062FE8"/>
    <w:rsid w:val="5E0A5FA0"/>
    <w:rsid w:val="5E3771E8"/>
    <w:rsid w:val="5E9C02A6"/>
    <w:rsid w:val="5F1966C6"/>
    <w:rsid w:val="5F3E29D0"/>
    <w:rsid w:val="5FC46FD0"/>
    <w:rsid w:val="60105F3B"/>
    <w:rsid w:val="603A58EA"/>
    <w:rsid w:val="60435EAD"/>
    <w:rsid w:val="606A4186"/>
    <w:rsid w:val="608B30D5"/>
    <w:rsid w:val="60DF347E"/>
    <w:rsid w:val="6106065F"/>
    <w:rsid w:val="610C343D"/>
    <w:rsid w:val="615400A2"/>
    <w:rsid w:val="615E245B"/>
    <w:rsid w:val="617D3030"/>
    <w:rsid w:val="61D42763"/>
    <w:rsid w:val="61FC513C"/>
    <w:rsid w:val="6317620E"/>
    <w:rsid w:val="6349795F"/>
    <w:rsid w:val="635F3057"/>
    <w:rsid w:val="636A2C83"/>
    <w:rsid w:val="639245D9"/>
    <w:rsid w:val="648B4A99"/>
    <w:rsid w:val="64965525"/>
    <w:rsid w:val="64981888"/>
    <w:rsid w:val="64986CE4"/>
    <w:rsid w:val="64DF7408"/>
    <w:rsid w:val="65354A1F"/>
    <w:rsid w:val="65587DF1"/>
    <w:rsid w:val="65960D40"/>
    <w:rsid w:val="65D638A4"/>
    <w:rsid w:val="66044480"/>
    <w:rsid w:val="668C16DB"/>
    <w:rsid w:val="669B2E5C"/>
    <w:rsid w:val="671C7E98"/>
    <w:rsid w:val="67676021"/>
    <w:rsid w:val="677A090F"/>
    <w:rsid w:val="681B4374"/>
    <w:rsid w:val="685B7721"/>
    <w:rsid w:val="68970B0A"/>
    <w:rsid w:val="68C553BA"/>
    <w:rsid w:val="68C87300"/>
    <w:rsid w:val="696B261E"/>
    <w:rsid w:val="69802350"/>
    <w:rsid w:val="698E5ADF"/>
    <w:rsid w:val="6A2C3C18"/>
    <w:rsid w:val="6A4C35D3"/>
    <w:rsid w:val="6AEB1BD1"/>
    <w:rsid w:val="6AEC2653"/>
    <w:rsid w:val="6B000975"/>
    <w:rsid w:val="6B1D12AD"/>
    <w:rsid w:val="6C320327"/>
    <w:rsid w:val="6C416174"/>
    <w:rsid w:val="6C484A53"/>
    <w:rsid w:val="6C76066F"/>
    <w:rsid w:val="6C911776"/>
    <w:rsid w:val="6CE008FD"/>
    <w:rsid w:val="6CE90B57"/>
    <w:rsid w:val="6D22678D"/>
    <w:rsid w:val="6D9E23AF"/>
    <w:rsid w:val="6DC01493"/>
    <w:rsid w:val="6DEA1EA6"/>
    <w:rsid w:val="6E356029"/>
    <w:rsid w:val="6E6D6190"/>
    <w:rsid w:val="6EEF6910"/>
    <w:rsid w:val="6F8607E2"/>
    <w:rsid w:val="70395BEA"/>
    <w:rsid w:val="70694F19"/>
    <w:rsid w:val="70705651"/>
    <w:rsid w:val="707237D4"/>
    <w:rsid w:val="70776565"/>
    <w:rsid w:val="7088063E"/>
    <w:rsid w:val="70CA44D7"/>
    <w:rsid w:val="70D32308"/>
    <w:rsid w:val="71487FC9"/>
    <w:rsid w:val="7170352A"/>
    <w:rsid w:val="718A1D7D"/>
    <w:rsid w:val="72007F6D"/>
    <w:rsid w:val="72832B37"/>
    <w:rsid w:val="72E6637A"/>
    <w:rsid w:val="72E77CEE"/>
    <w:rsid w:val="7362273B"/>
    <w:rsid w:val="73A3159D"/>
    <w:rsid w:val="73A62B66"/>
    <w:rsid w:val="73A974A3"/>
    <w:rsid w:val="73AE6C70"/>
    <w:rsid w:val="73B55483"/>
    <w:rsid w:val="73D3642D"/>
    <w:rsid w:val="73DD1508"/>
    <w:rsid w:val="743070EA"/>
    <w:rsid w:val="746543AF"/>
    <w:rsid w:val="747B4229"/>
    <w:rsid w:val="74981B3B"/>
    <w:rsid w:val="749825B2"/>
    <w:rsid w:val="74D265AE"/>
    <w:rsid w:val="75095F84"/>
    <w:rsid w:val="75452AD5"/>
    <w:rsid w:val="755720A2"/>
    <w:rsid w:val="75682507"/>
    <w:rsid w:val="75A12E18"/>
    <w:rsid w:val="75FC66E4"/>
    <w:rsid w:val="76354A9A"/>
    <w:rsid w:val="76AB4801"/>
    <w:rsid w:val="76D651DC"/>
    <w:rsid w:val="76D82B51"/>
    <w:rsid w:val="77030870"/>
    <w:rsid w:val="778510D4"/>
    <w:rsid w:val="77C63063"/>
    <w:rsid w:val="77FB3DAB"/>
    <w:rsid w:val="78244B85"/>
    <w:rsid w:val="7841053B"/>
    <w:rsid w:val="78AB207E"/>
    <w:rsid w:val="78C0087A"/>
    <w:rsid w:val="78CB7D04"/>
    <w:rsid w:val="790B36A7"/>
    <w:rsid w:val="794F2E90"/>
    <w:rsid w:val="796E5FD0"/>
    <w:rsid w:val="79713583"/>
    <w:rsid w:val="79C94732"/>
    <w:rsid w:val="7AE14FCD"/>
    <w:rsid w:val="7B0715BA"/>
    <w:rsid w:val="7B1142C0"/>
    <w:rsid w:val="7B4D08F4"/>
    <w:rsid w:val="7B754C3D"/>
    <w:rsid w:val="7B9708C3"/>
    <w:rsid w:val="7B9D21CA"/>
    <w:rsid w:val="7BF148BC"/>
    <w:rsid w:val="7C1D11F8"/>
    <w:rsid w:val="7C3A4A8E"/>
    <w:rsid w:val="7CCE76FA"/>
    <w:rsid w:val="7CD43ACB"/>
    <w:rsid w:val="7D433068"/>
    <w:rsid w:val="7D5A4882"/>
    <w:rsid w:val="7D6A045D"/>
    <w:rsid w:val="7D811503"/>
    <w:rsid w:val="7E201BAB"/>
    <w:rsid w:val="7E2569F3"/>
    <w:rsid w:val="7E554663"/>
    <w:rsid w:val="7E583D46"/>
    <w:rsid w:val="7E70269A"/>
    <w:rsid w:val="7E80360A"/>
    <w:rsid w:val="7EFB502A"/>
    <w:rsid w:val="7F6B53AB"/>
    <w:rsid w:val="7F9F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  <o:rules v:ext="edit">
        <o:r id="V:Rule1" type="connector" idref="#自选图形 167"/>
        <o:r id="V:Rule2" type="connector" idref="#自选图形 199"/>
        <o:r id="V:Rule3" type="connector" idref="#自选图形 165"/>
        <o:r id="V:Rule4" type="connector" idref="#自选图形 193"/>
        <o:r id="V:Rule5" type="connector" idref="#自选图形 280"/>
        <o:r id="V:Rule6" type="connector" idref="#自选图形 281"/>
        <o:r id="V:Rule7" type="connector" idref="#自选图形 200"/>
        <o:r id="V:Rule8" type="connector" idref="#自选图形 162"/>
        <o:r id="V:Rule9" type="connector" idref="#自选图形 263"/>
        <o:r id="V:Rule10" type="connector" idref="#自选图形 262"/>
        <o:r id="V:Rule11" type="connector" idref="#自选图形 261"/>
        <o:r id="V:Rule12" type="connector" idref="#自选图形 26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unhideWhenUsed/>
    <w:qFormat/>
    <w:uiPriority w:val="99"/>
    <w:pPr>
      <w:widowControl/>
      <w:spacing w:line="200" w:lineRule="exact"/>
      <w:ind w:left="100" w:leftChars="2500"/>
      <w:jc w:val="left"/>
    </w:pPr>
    <w:rPr>
      <w:rFonts w:ascii="Calibri" w:hAnsi="Calibri" w:eastAsia="宋体" w:cs="Times New Roman"/>
      <w:szCs w:val="24"/>
    </w:r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1">
    <w:name w:val="Hyperlink"/>
    <w:basedOn w:val="10"/>
    <w:unhideWhenUsed/>
    <w:qFormat/>
    <w:uiPriority w:val="99"/>
    <w:rPr>
      <w:rFonts w:asciiTheme="minorHAnsi" w:hAnsiTheme="minorHAnsi" w:eastAsiaTheme="minorEastAsia" w:cstheme="minorBidi"/>
      <w:color w:val="0000FF" w:themeColor="hyperlink"/>
      <w:u w:val="single"/>
      <w:lang w:val="en-US" w:eastAsia="zh-CN" w:bidi="ar-SA"/>
    </w:rPr>
  </w:style>
  <w:style w:type="character" w:customStyle="1" w:styleId="12">
    <w:name w:val="批注框文本 Char"/>
    <w:basedOn w:val="10"/>
    <w:link w:val="4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5">
    <w:name w:val="font1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01"/>
    <w:basedOn w:val="10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71"/>
    <w:qFormat/>
    <w:uiPriority w:val="0"/>
    <w:rPr>
      <w:rFonts w:hint="eastAsia" w:ascii="宋体" w:hAnsi="宋体" w:eastAsia="宋体" w:cs="宋体"/>
      <w:color w:val="C00000"/>
      <w:sz w:val="20"/>
      <w:szCs w:val="20"/>
      <w:u w:val="none"/>
      <w:lang w:val="en-US" w:eastAsia="zh-CN" w:bidi="ar-SA"/>
    </w:rPr>
  </w:style>
  <w:style w:type="character" w:customStyle="1" w:styleId="18">
    <w:name w:val="日期 Char"/>
    <w:basedOn w:val="10"/>
    <w:link w:val="3"/>
    <w:semiHidden/>
    <w:qFormat/>
    <w:uiPriority w:val="99"/>
    <w:rPr>
      <w:rFonts w:asciiTheme="minorHAnsi" w:hAnsiTheme="minorHAnsi" w:eastAsiaTheme="minorEastAsia" w:cstheme="minorBidi"/>
      <w:lang w:val="en-US" w:eastAsia="zh-CN" w:bidi="ar-SA"/>
    </w:rPr>
  </w:style>
  <w:style w:type="character" w:customStyle="1" w:styleId="19">
    <w:name w:val="标题 1 Char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0">
    <w:name w:val="标题 Char"/>
    <w:basedOn w:val="10"/>
    <w:link w:val="7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60"/>
    <customShpInfo spid="_x0000_s2258"/>
    <customShpInfo spid="_x0000_s2256"/>
    <customShpInfo spid="_x0000_s2255"/>
    <customShpInfo spid="_x0000_s2230"/>
    <customShpInfo spid="_x0000_s2229"/>
    <customShpInfo spid="_x0000_s2228"/>
    <customShpInfo spid="_x0000_s2227"/>
    <customShpInfo spid="_x0000_s2226"/>
    <customShpInfo spid="_x0000_s2261"/>
    <customShpInfo spid="_x0000_s2259"/>
    <customShpInfo spid="_x0000_s2257"/>
    <customShpInfo spid="_x0000_s2254"/>
    <customShpInfo spid="_x0000_s2217"/>
    <customShpInfo spid="_x0000_s2250"/>
    <customShpInfo spid="_x0000_s2221"/>
    <customShpInfo spid="_x0000_s2220"/>
    <customShpInfo spid="_x0000_s2218"/>
    <customShpInfo spid="_x0000_s2215"/>
    <customShpInfo spid="_x0000_s2216"/>
    <customShpInfo spid="_x0000_s2214"/>
    <customShpInfo spid="_x0000_s2213"/>
    <customShpInfo spid="_x0000_s2212"/>
    <customShpInfo spid="_x0000_s2211"/>
    <customShpInfo spid="_x0000_s2210"/>
    <customShpInfo spid="_x0000_s2251"/>
    <customShpInfo spid="_x0000_s2253"/>
    <customShpInfo spid="_x0000_s2262"/>
    <customShpInfo spid="_x0000_s2206"/>
    <customShpInfo spid="_x0000_s2205"/>
    <customShpInfo spid="_x0000_s2201"/>
    <customShpInfo spid="_x0000_s2203"/>
    <customShpInfo spid="_x0000_s2204"/>
    <customShpInfo spid="_x0000_s2202"/>
    <customShpInfo spid="_x0000_s2252"/>
    <customShpInfo spid="_x0000_s2199"/>
    <customShpInfo spid="_x0000_s21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829B65-06E6-47D4-8FE4-45FBDFBF7D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2019-07-31T08:02:00Z</dcterms:created>
  <dc:creator>123</dc:creator>
  <cp:lastModifiedBy>严雷</cp:lastModifiedBy>
  <cp:lastPrinted>2019-07-11T02:06:00Z</cp:lastPrinted>
  <dcterms:modified xsi:type="dcterms:W3CDTF">2020-08-04T04:26:03Z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