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文鼎小标宋简" w:eastAsia="文鼎小标宋简"/>
          <w:sz w:val="36"/>
          <w:szCs w:val="36"/>
        </w:rPr>
      </w:pPr>
      <w:bookmarkStart w:id="0" w:name="_GoBack"/>
      <w:r>
        <w:rPr>
          <w:rFonts w:hint="eastAsia" w:ascii="文鼎小标宋简" w:eastAsia="文鼎小标宋简"/>
          <w:sz w:val="36"/>
          <w:szCs w:val="36"/>
        </w:rPr>
        <w:t>建筑业企业资质告知承诺制核查意见公示表</w:t>
      </w:r>
    </w:p>
    <w:bookmarkEnd w:id="0"/>
    <w:tbl>
      <w:tblPr>
        <w:tblStyle w:val="7"/>
        <w:tblW w:w="9549" w:type="dxa"/>
        <w:tblInd w:w="-5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070"/>
        <w:gridCol w:w="3260"/>
        <w:gridCol w:w="354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企业名称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申报资质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实地核查意见汇总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鄂州市市政工程公司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增项：电力工程施工总承包叁级、城市及道路照明工程专业承包叁级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同意电力工程施工总承包叁级、城市及道路照明工程专业承包叁级。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湖北鼎建建设工程有限公司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增项：地基基础工程专业承包叁级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同意地基基础工程专业承包叁级。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湖北华力混凝土有限公司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首次申请：预拌混凝土专业承包资质不分等级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同意预拌混凝土专业承包资质不分等级。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4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湖北华坤建设工程有限公司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首次申请：电力工程施工总承包叁级、城市及道路照明工程专业承包叁级、建筑机电安装工程专业承包叁级、地基基础工程专业承包叁级、施工劳务资质不分等级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同意电力工程施工总承包叁级、城市及道路照明工程专业承包叁级、建筑机电安装工程专业承包叁级、地基基础工程专业承包叁级、施工劳务资质不分等级。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4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湖北明丰电力建设有限公司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增项：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建筑工程施工总承包叁级、地基基础工程专业承包叁级、环保工程专业承包叁级、模板脚手架专业承包不分等级 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eastAsia="仿宋_GB2312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不同意</w:t>
            </w:r>
            <w:r>
              <w:rPr>
                <w:rFonts w:hint="eastAsia" w:ascii="仿宋_GB2312" w:eastAsia="仿宋_GB2312"/>
                <w:b/>
                <w:color w:val="333333"/>
                <w:sz w:val="24"/>
                <w:szCs w:val="24"/>
                <w:shd w:val="clear" w:color="auto" w:fill="FFFFFF"/>
              </w:rPr>
              <w:t>建筑工程施工总承包叁级、地基基础工程专业承包叁级、环保工程专业承包叁级、模板脚手架专业承包不分等级 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原因：未提供核查资料。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湖北祥盼建筑劳务有限公司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首次申请：施工劳务资质不分等级  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不同意施工劳务资质不分等级。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原因：技术工人未缴纳社保。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EA"/>
    <w:rsid w:val="0000013D"/>
    <w:rsid w:val="00222750"/>
    <w:rsid w:val="0059126C"/>
    <w:rsid w:val="00A73DEA"/>
    <w:rsid w:val="00B24218"/>
    <w:rsid w:val="687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162</Words>
  <Characters>928</Characters>
  <Lines>7</Lines>
  <Paragraphs>2</Paragraphs>
  <TotalTime>45</TotalTime>
  <ScaleCrop>false</ScaleCrop>
  <LinksUpToDate>false</LinksUpToDate>
  <CharactersWithSpaces>1088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2021-05-13T02:20:00Z</dcterms:created>
  <dc:creator>User</dc:creator>
  <cp:lastModifiedBy>Administrator</cp:lastModifiedBy>
  <cp:lastPrinted>2021-05-13T02:55:00Z</cp:lastPrinted>
  <dcterms:modified xsi:type="dcterms:W3CDTF">2021-05-14T01:30:37Z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