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DDD" w:rsidRDefault="00C63C3D">
      <w:pPr>
        <w:pStyle w:val="2"/>
        <w:widowControl/>
        <w:spacing w:before="0" w:beforeAutospacing="0" w:after="0" w:afterAutospacing="0"/>
        <w:jc w:val="center"/>
        <w:rPr>
          <w:rFonts w:ascii="文鼎大标宋简" w:eastAsia="文鼎大标宋简" w:hAnsi="仿宋" w:cs="仿宋" w:hint="default"/>
          <w:b w:val="0"/>
          <w:color w:val="333333"/>
          <w:sz w:val="44"/>
          <w:szCs w:val="44"/>
          <w:shd w:val="clear" w:color="auto" w:fill="FFFFFF"/>
        </w:rPr>
      </w:pPr>
      <w:r>
        <w:rPr>
          <w:rFonts w:ascii="文鼎大标宋简" w:eastAsia="文鼎大标宋简" w:hAnsi="仿宋" w:cs="仿宋"/>
          <w:b w:val="0"/>
          <w:color w:val="333333"/>
          <w:sz w:val="44"/>
          <w:szCs w:val="44"/>
          <w:shd w:val="clear" w:color="auto" w:fill="FFFFFF"/>
        </w:rPr>
        <w:t>关于对建筑业企业资质审批意见的公示</w:t>
      </w:r>
    </w:p>
    <w:p w:rsidR="00990DDD" w:rsidRDefault="00C63C3D">
      <w:pPr>
        <w:pStyle w:val="2"/>
        <w:widowControl/>
        <w:spacing w:before="0" w:beforeAutospacing="0" w:after="0" w:afterAutospacing="0"/>
        <w:jc w:val="center"/>
        <w:rPr>
          <w:rFonts w:ascii="楷体_GB2312" w:eastAsia="楷体_GB2312" w:hAnsi="仿宋" w:cs="仿宋" w:hint="default"/>
          <w:b w:val="0"/>
          <w:sz w:val="32"/>
          <w:szCs w:val="32"/>
        </w:rPr>
      </w:pPr>
      <w:r>
        <w:rPr>
          <w:rFonts w:ascii="楷体_GB2312" w:eastAsia="楷体_GB2312" w:hAnsi="仿宋" w:cs="仿宋"/>
          <w:b w:val="0"/>
          <w:sz w:val="32"/>
          <w:szCs w:val="32"/>
          <w:shd w:val="clear" w:color="auto" w:fill="FFFFFF"/>
        </w:rPr>
        <w:t>（202</w:t>
      </w:r>
      <w:r w:rsidR="00F852FD">
        <w:rPr>
          <w:rFonts w:ascii="楷体_GB2312" w:eastAsia="楷体_GB2312" w:hAnsi="仿宋" w:cs="仿宋"/>
          <w:b w:val="0"/>
          <w:sz w:val="32"/>
          <w:szCs w:val="32"/>
          <w:shd w:val="clear" w:color="auto" w:fill="FFFFFF"/>
        </w:rPr>
        <w:t>4</w:t>
      </w:r>
      <w:r>
        <w:rPr>
          <w:rFonts w:ascii="楷体_GB2312" w:eastAsia="楷体_GB2312" w:hAnsi="仿宋" w:cs="仿宋"/>
          <w:b w:val="0"/>
          <w:sz w:val="32"/>
          <w:szCs w:val="32"/>
          <w:shd w:val="clear" w:color="auto" w:fill="FFFFFF"/>
        </w:rPr>
        <w:t>第</w:t>
      </w:r>
      <w:r w:rsidR="008C05AB">
        <w:rPr>
          <w:rFonts w:ascii="楷体_GB2312" w:eastAsia="楷体_GB2312" w:hAnsi="仿宋" w:cs="仿宋"/>
          <w:b w:val="0"/>
          <w:sz w:val="32"/>
          <w:szCs w:val="32"/>
          <w:shd w:val="clear" w:color="auto" w:fill="FFFFFF"/>
        </w:rPr>
        <w:t>7</w:t>
      </w:r>
      <w:r>
        <w:rPr>
          <w:rFonts w:ascii="楷体_GB2312" w:eastAsia="楷体_GB2312" w:hAnsi="仿宋" w:cs="仿宋"/>
          <w:b w:val="0"/>
          <w:sz w:val="32"/>
          <w:szCs w:val="32"/>
          <w:shd w:val="clear" w:color="auto" w:fill="FFFFFF"/>
        </w:rPr>
        <w:t>号）</w:t>
      </w:r>
    </w:p>
    <w:p w:rsidR="00990DDD" w:rsidRDefault="00990DDD">
      <w:pPr>
        <w:widowControl/>
        <w:ind w:firstLineChars="200" w:firstLine="560"/>
        <w:jc w:val="left"/>
        <w:rPr>
          <w:rFonts w:ascii="仿宋" w:eastAsia="仿宋" w:hAnsi="仿宋" w:cs="仿宋"/>
          <w:color w:val="333333"/>
          <w:sz w:val="28"/>
          <w:szCs w:val="28"/>
          <w:shd w:val="clear" w:color="auto" w:fill="FFFFFF"/>
        </w:rPr>
      </w:pPr>
    </w:p>
    <w:p w:rsidR="00F852FD" w:rsidRDefault="00F852FD" w:rsidP="00F852FD">
      <w:pPr>
        <w:widowControl/>
        <w:spacing w:line="560" w:lineRule="exact"/>
        <w:jc w:val="left"/>
        <w:rPr>
          <w:rFonts w:ascii="仿宋_GB2312" w:eastAsia="仿宋_GB2312"/>
          <w:sz w:val="32"/>
          <w:szCs w:val="32"/>
        </w:rPr>
      </w:pPr>
      <w:r>
        <w:rPr>
          <w:rFonts w:ascii="仿宋_GB2312" w:eastAsia="仿宋_GB2312" w:hint="eastAsia"/>
          <w:sz w:val="32"/>
          <w:szCs w:val="32"/>
        </w:rPr>
        <w:t>各有关单位：</w:t>
      </w:r>
    </w:p>
    <w:p w:rsidR="00990DDD" w:rsidRDefault="00BB3EDB" w:rsidP="00C742B8">
      <w:pPr>
        <w:widowControl/>
        <w:spacing w:line="56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int="eastAsia"/>
          <w:sz w:val="32"/>
          <w:szCs w:val="32"/>
        </w:rPr>
        <w:t>根据</w:t>
      </w:r>
      <w:r w:rsidRPr="00B4133B">
        <w:rPr>
          <w:rFonts w:ascii="仿宋_GB2312" w:eastAsia="仿宋_GB2312" w:hint="eastAsia"/>
          <w:sz w:val="32"/>
          <w:szCs w:val="32"/>
        </w:rPr>
        <w:t>《建筑业企业资质管理规定》（住建部令第22号）</w:t>
      </w:r>
      <w:r>
        <w:rPr>
          <w:rFonts w:ascii="仿宋_GB2312" w:eastAsia="仿宋_GB2312" w:hint="eastAsia"/>
          <w:sz w:val="32"/>
          <w:szCs w:val="32"/>
        </w:rPr>
        <w:t>和</w:t>
      </w:r>
      <w:r>
        <w:rPr>
          <w:rFonts w:ascii="仿宋_GB2312" w:eastAsia="仿宋_GB2312" w:hAnsi="仿宋_GB2312" w:cs="仿宋_GB2312" w:hint="eastAsia"/>
          <w:sz w:val="32"/>
          <w:szCs w:val="32"/>
          <w:shd w:val="clear" w:color="auto" w:fill="FFFFFF"/>
        </w:rPr>
        <w:t>省住建厅</w:t>
      </w:r>
      <w:r>
        <w:rPr>
          <w:rFonts w:ascii="仿宋_GB2312" w:eastAsia="仿宋_GB2312" w:hint="eastAsia"/>
          <w:sz w:val="32"/>
          <w:szCs w:val="32"/>
        </w:rPr>
        <w:t>《关于建立“宽进、严管、重罚”建设工程企业资质管理机制的通知》</w:t>
      </w:r>
      <w:r w:rsidR="00C63C3D">
        <w:rPr>
          <w:rFonts w:ascii="仿宋_GB2312" w:eastAsia="仿宋_GB2312" w:hAnsi="仿宋_GB2312" w:cs="仿宋_GB2312" w:hint="eastAsia"/>
          <w:sz w:val="32"/>
          <w:szCs w:val="32"/>
          <w:shd w:val="clear" w:color="auto" w:fill="FFFFFF"/>
        </w:rPr>
        <w:t>要求，</w:t>
      </w:r>
      <w:r w:rsidR="008C05AB" w:rsidRPr="008C05AB">
        <w:rPr>
          <w:rFonts w:ascii="仿宋_GB2312" w:eastAsia="仿宋_GB2312" w:hint="eastAsia"/>
          <w:sz w:val="32"/>
          <w:szCs w:val="32"/>
        </w:rPr>
        <w:t>湖北忠辰建设有限公司</w:t>
      </w:r>
      <w:r w:rsidR="00C63C3D">
        <w:rPr>
          <w:rFonts w:ascii="仿宋_GB2312" w:eastAsia="仿宋_GB2312" w:hAnsi="仿宋_GB2312" w:cs="仿宋_GB2312" w:hint="eastAsia"/>
          <w:sz w:val="32"/>
          <w:szCs w:val="32"/>
          <w:shd w:val="clear" w:color="auto" w:fill="FFFFFF"/>
        </w:rPr>
        <w:t>提交了建筑业企业资质申请资料，按照企业资质管理相关规定，</w:t>
      </w:r>
      <w:r w:rsidR="0070180D" w:rsidRPr="0070180D">
        <w:rPr>
          <w:rFonts w:ascii="仿宋_GB2312" w:eastAsia="仿宋_GB2312" w:hAnsi="仿宋_GB2312" w:cs="仿宋_GB2312" w:hint="eastAsia"/>
          <w:sz w:val="32"/>
          <w:szCs w:val="32"/>
          <w:shd w:val="clear" w:color="auto" w:fill="FFFFFF"/>
        </w:rPr>
        <w:t>我</w:t>
      </w:r>
      <w:r w:rsidR="0070180D">
        <w:rPr>
          <w:rFonts w:ascii="仿宋_GB2312" w:eastAsia="仿宋_GB2312" w:hAnsi="仿宋_GB2312" w:cs="仿宋_GB2312" w:hint="eastAsia"/>
          <w:sz w:val="32"/>
          <w:szCs w:val="32"/>
          <w:shd w:val="clear" w:color="auto" w:fill="FFFFFF"/>
        </w:rPr>
        <w:t>局</w:t>
      </w:r>
      <w:r w:rsidR="0070180D" w:rsidRPr="0070180D">
        <w:rPr>
          <w:rFonts w:ascii="仿宋_GB2312" w:eastAsia="仿宋_GB2312" w:hAnsi="仿宋_GB2312" w:cs="仿宋_GB2312" w:hint="eastAsia"/>
          <w:sz w:val="32"/>
          <w:szCs w:val="32"/>
          <w:shd w:val="clear" w:color="auto" w:fill="FFFFFF"/>
        </w:rPr>
        <w:t>组织</w:t>
      </w:r>
      <w:r w:rsidR="0070180D">
        <w:rPr>
          <w:rFonts w:ascii="仿宋_GB2312" w:eastAsia="仿宋_GB2312" w:hAnsi="仿宋_GB2312" w:cs="仿宋_GB2312" w:hint="eastAsia"/>
          <w:sz w:val="32"/>
          <w:szCs w:val="32"/>
          <w:shd w:val="clear" w:color="auto" w:fill="FFFFFF"/>
        </w:rPr>
        <w:t>专家</w:t>
      </w:r>
      <w:r w:rsidR="0070180D" w:rsidRPr="0070180D">
        <w:rPr>
          <w:rFonts w:ascii="仿宋_GB2312" w:eastAsia="仿宋_GB2312" w:hAnsi="仿宋_GB2312" w:cs="仿宋_GB2312" w:hint="eastAsia"/>
          <w:sz w:val="32"/>
          <w:szCs w:val="32"/>
          <w:shd w:val="clear" w:color="auto" w:fill="FFFFFF"/>
        </w:rPr>
        <w:t>对企业所提交的申报资料进行了审查。现予以公示</w:t>
      </w:r>
      <w:r w:rsidR="00C63C3D">
        <w:rPr>
          <w:rFonts w:ascii="仿宋_GB2312" w:eastAsia="仿宋_GB2312" w:hAnsi="仿宋_GB2312" w:cs="仿宋_GB2312" w:hint="eastAsia"/>
          <w:sz w:val="32"/>
          <w:szCs w:val="32"/>
          <w:shd w:val="clear" w:color="auto" w:fill="FFFFFF"/>
        </w:rPr>
        <w:t>，并就有关事项通知如下：</w:t>
      </w:r>
    </w:p>
    <w:p w:rsidR="00990DDD" w:rsidRDefault="00C63C3D" w:rsidP="00C742B8">
      <w:pPr>
        <w:pStyle w:val="a5"/>
        <w:widowControl/>
        <w:spacing w:before="0" w:beforeAutospacing="0" w:after="0" w:afterAutospacing="0" w:line="560" w:lineRule="exact"/>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 xml:space="preserve">　　一、</w:t>
      </w:r>
      <w:r w:rsidR="0070180D">
        <w:rPr>
          <w:rFonts w:ascii="仿宋_GB2312" w:eastAsia="仿宋_GB2312" w:hAnsi="仿宋" w:cs="仿宋" w:hint="eastAsia"/>
          <w:sz w:val="32"/>
          <w:szCs w:val="32"/>
          <w:shd w:val="clear" w:color="auto" w:fill="FFFFFF"/>
        </w:rPr>
        <w:t xml:space="preserve"> </w:t>
      </w:r>
      <w:r>
        <w:rPr>
          <w:rFonts w:ascii="仿宋_GB2312" w:eastAsia="仿宋_GB2312" w:hAnsi="仿宋" w:cs="仿宋" w:hint="eastAsia"/>
          <w:sz w:val="32"/>
          <w:szCs w:val="32"/>
          <w:shd w:val="clear" w:color="auto" w:fill="FFFFFF"/>
        </w:rPr>
        <w:t>公示时间：202</w:t>
      </w:r>
      <w:r w:rsidR="00BB22B0">
        <w:rPr>
          <w:rFonts w:ascii="仿宋_GB2312" w:eastAsia="仿宋_GB2312" w:hAnsi="仿宋" w:cs="仿宋" w:hint="eastAsia"/>
          <w:sz w:val="32"/>
          <w:szCs w:val="32"/>
          <w:shd w:val="clear" w:color="auto" w:fill="FFFFFF"/>
        </w:rPr>
        <w:t>4</w:t>
      </w:r>
      <w:r>
        <w:rPr>
          <w:rFonts w:ascii="仿宋_GB2312" w:eastAsia="仿宋_GB2312" w:hAnsi="仿宋" w:cs="仿宋" w:hint="eastAsia"/>
          <w:sz w:val="32"/>
          <w:szCs w:val="32"/>
          <w:shd w:val="clear" w:color="auto" w:fill="FFFFFF"/>
        </w:rPr>
        <w:t>年</w:t>
      </w:r>
      <w:r w:rsidR="00DB2516">
        <w:rPr>
          <w:rFonts w:ascii="仿宋_GB2312" w:eastAsia="仿宋_GB2312" w:hAnsi="仿宋" w:cs="仿宋" w:hint="eastAsia"/>
          <w:sz w:val="32"/>
          <w:szCs w:val="32"/>
          <w:shd w:val="clear" w:color="auto" w:fill="FFFFFF"/>
        </w:rPr>
        <w:t>5</w:t>
      </w:r>
      <w:r>
        <w:rPr>
          <w:rFonts w:ascii="仿宋_GB2312" w:eastAsia="仿宋_GB2312" w:hAnsi="仿宋" w:cs="仿宋" w:hint="eastAsia"/>
          <w:sz w:val="32"/>
          <w:szCs w:val="32"/>
          <w:shd w:val="clear" w:color="auto" w:fill="FFFFFF"/>
        </w:rPr>
        <w:t>月</w:t>
      </w:r>
      <w:r w:rsidR="008C05AB">
        <w:rPr>
          <w:rFonts w:ascii="仿宋_GB2312" w:eastAsia="仿宋_GB2312" w:hAnsi="仿宋" w:cs="仿宋" w:hint="eastAsia"/>
          <w:sz w:val="32"/>
          <w:szCs w:val="32"/>
          <w:shd w:val="clear" w:color="auto" w:fill="FFFFFF"/>
        </w:rPr>
        <w:t>31</w:t>
      </w:r>
      <w:r>
        <w:rPr>
          <w:rFonts w:ascii="仿宋_GB2312" w:eastAsia="仿宋_GB2312" w:hAnsi="仿宋" w:cs="仿宋" w:hint="eastAsia"/>
          <w:sz w:val="32"/>
          <w:szCs w:val="32"/>
          <w:shd w:val="clear" w:color="auto" w:fill="FFFFFF"/>
        </w:rPr>
        <w:t>日至202</w:t>
      </w:r>
      <w:r w:rsidR="00BB22B0">
        <w:rPr>
          <w:rFonts w:ascii="仿宋_GB2312" w:eastAsia="仿宋_GB2312" w:hAnsi="仿宋" w:cs="仿宋" w:hint="eastAsia"/>
          <w:sz w:val="32"/>
          <w:szCs w:val="32"/>
          <w:shd w:val="clear" w:color="auto" w:fill="FFFFFF"/>
        </w:rPr>
        <w:t>4</w:t>
      </w:r>
      <w:r>
        <w:rPr>
          <w:rFonts w:ascii="仿宋_GB2312" w:eastAsia="仿宋_GB2312" w:hAnsi="仿宋" w:cs="仿宋" w:hint="eastAsia"/>
          <w:sz w:val="32"/>
          <w:szCs w:val="32"/>
          <w:shd w:val="clear" w:color="auto" w:fill="FFFFFF"/>
        </w:rPr>
        <w:t>年</w:t>
      </w:r>
      <w:r w:rsidR="008C05AB">
        <w:rPr>
          <w:rFonts w:ascii="仿宋_GB2312" w:eastAsia="仿宋_GB2312" w:hAnsi="仿宋" w:cs="仿宋" w:hint="eastAsia"/>
          <w:sz w:val="32"/>
          <w:szCs w:val="32"/>
          <w:shd w:val="clear" w:color="auto" w:fill="FFFFFF"/>
        </w:rPr>
        <w:t>6</w:t>
      </w:r>
      <w:r>
        <w:rPr>
          <w:rFonts w:ascii="仿宋_GB2312" w:eastAsia="仿宋_GB2312" w:hAnsi="仿宋" w:cs="仿宋" w:hint="eastAsia"/>
          <w:sz w:val="32"/>
          <w:szCs w:val="32"/>
          <w:shd w:val="clear" w:color="auto" w:fill="FFFFFF"/>
        </w:rPr>
        <w:t>月</w:t>
      </w:r>
      <w:r w:rsidR="008C05AB">
        <w:rPr>
          <w:rFonts w:ascii="仿宋_GB2312" w:eastAsia="仿宋_GB2312" w:hAnsi="仿宋" w:cs="仿宋" w:hint="eastAsia"/>
          <w:sz w:val="32"/>
          <w:szCs w:val="32"/>
          <w:shd w:val="clear" w:color="auto" w:fill="FFFFFF"/>
        </w:rPr>
        <w:t>7</w:t>
      </w:r>
      <w:r>
        <w:rPr>
          <w:rFonts w:ascii="仿宋_GB2312" w:eastAsia="仿宋_GB2312" w:hAnsi="仿宋" w:cs="仿宋" w:hint="eastAsia"/>
          <w:sz w:val="32"/>
          <w:szCs w:val="32"/>
          <w:shd w:val="clear" w:color="auto" w:fill="FFFFFF"/>
        </w:rPr>
        <w:t>日。</w:t>
      </w:r>
    </w:p>
    <w:p w:rsidR="00990DDD" w:rsidRDefault="00C63C3D" w:rsidP="00C742B8">
      <w:pPr>
        <w:pStyle w:val="a5"/>
        <w:widowControl/>
        <w:spacing w:before="0" w:beforeAutospacing="0" w:after="0" w:afterAutospacing="0" w:line="560" w:lineRule="exact"/>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 xml:space="preserve">　　二、</w:t>
      </w:r>
      <w:r w:rsidR="0070180D" w:rsidRPr="0070180D">
        <w:rPr>
          <w:rFonts w:ascii="仿宋_GB2312" w:eastAsia="仿宋_GB2312" w:hAnsi="仿宋" w:cs="仿宋" w:hint="eastAsia"/>
          <w:sz w:val="32"/>
          <w:szCs w:val="32"/>
          <w:shd w:val="clear" w:color="auto" w:fill="FFFFFF"/>
        </w:rPr>
        <w:t>企业如对审查意见有异议，应在公示期内提出书面申述意见和相关证明材料以及对申述材料的法人承诺书，按网上审批工作流程报送</w:t>
      </w:r>
      <w:r w:rsidR="0070180D">
        <w:rPr>
          <w:rFonts w:ascii="仿宋_GB2312" w:eastAsia="仿宋_GB2312" w:hAnsi="仿宋" w:cs="仿宋" w:hint="eastAsia"/>
          <w:sz w:val="32"/>
          <w:szCs w:val="32"/>
          <w:shd w:val="clear" w:color="auto" w:fill="FFFFFF"/>
        </w:rPr>
        <w:t>市住建局，逾期不予受理</w:t>
      </w:r>
      <w:r>
        <w:rPr>
          <w:rFonts w:ascii="仿宋_GB2312" w:eastAsia="仿宋_GB2312" w:hAnsi="仿宋" w:cs="仿宋" w:hint="eastAsia"/>
          <w:sz w:val="32"/>
          <w:szCs w:val="32"/>
          <w:shd w:val="clear" w:color="auto" w:fill="FFFFFF"/>
        </w:rPr>
        <w:t>。</w:t>
      </w:r>
    </w:p>
    <w:p w:rsidR="00990DDD" w:rsidRDefault="00C63C3D" w:rsidP="00C742B8">
      <w:pPr>
        <w:pStyle w:val="a5"/>
        <w:widowControl/>
        <w:spacing w:before="0" w:beforeAutospacing="0" w:after="0" w:afterAutospacing="0" w:line="560" w:lineRule="exact"/>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 xml:space="preserve">　　三、有关单位及个人如发现公示的企业有涉及黑社会背景行为的、申报资料不真实的或其它违法违规情况的，可在公示期内向市住建局建筑市场监管科（吴都大道81号市住建局1706室）提交举报材料，并加盖单位公章或签署举报人真实姓名，市住建局将按规定进行调查处理。</w:t>
      </w:r>
    </w:p>
    <w:p w:rsidR="00990DDD" w:rsidRDefault="00C63C3D" w:rsidP="00C742B8">
      <w:pPr>
        <w:pStyle w:val="a5"/>
        <w:widowControl/>
        <w:spacing w:before="0" w:beforeAutospacing="0" w:after="0" w:afterAutospacing="0" w:line="560" w:lineRule="exact"/>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 xml:space="preserve">　　联系电话：027-60670776</w:t>
      </w:r>
    </w:p>
    <w:p w:rsidR="00990DDD" w:rsidRDefault="00C63C3D" w:rsidP="00C742B8">
      <w:pPr>
        <w:pStyle w:val="a5"/>
        <w:widowControl/>
        <w:spacing w:before="0" w:beforeAutospacing="0" w:after="0" w:afterAutospacing="0" w:line="560" w:lineRule="exact"/>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 xml:space="preserve">　　附</w:t>
      </w:r>
      <w:r w:rsidR="00EB736E">
        <w:rPr>
          <w:rFonts w:ascii="仿宋_GB2312" w:eastAsia="仿宋_GB2312" w:hAnsi="仿宋" w:cs="仿宋" w:hint="eastAsia"/>
          <w:sz w:val="32"/>
          <w:szCs w:val="32"/>
          <w:shd w:val="clear" w:color="auto" w:fill="FFFFFF"/>
        </w:rPr>
        <w:t xml:space="preserve">  </w:t>
      </w:r>
      <w:r>
        <w:rPr>
          <w:rFonts w:ascii="仿宋_GB2312" w:eastAsia="仿宋_GB2312" w:hAnsi="仿宋" w:cs="仿宋" w:hint="eastAsia"/>
          <w:sz w:val="32"/>
          <w:szCs w:val="32"/>
          <w:shd w:val="clear" w:color="auto" w:fill="FFFFFF"/>
        </w:rPr>
        <w:t>件</w:t>
      </w:r>
      <w:r w:rsidR="00EB736E">
        <w:rPr>
          <w:rFonts w:ascii="仿宋_GB2312" w:eastAsia="仿宋_GB2312" w:hAnsi="仿宋" w:cs="仿宋" w:hint="eastAsia"/>
          <w:sz w:val="32"/>
          <w:szCs w:val="32"/>
          <w:shd w:val="clear" w:color="auto" w:fill="FFFFFF"/>
        </w:rPr>
        <w:t>：鄂州市</w:t>
      </w:r>
      <w:r>
        <w:rPr>
          <w:rFonts w:ascii="仿宋_GB2312" w:eastAsia="仿宋_GB2312" w:hAnsi="仿宋" w:cs="仿宋" w:hint="eastAsia"/>
          <w:sz w:val="32"/>
          <w:szCs w:val="32"/>
          <w:shd w:val="clear" w:color="auto" w:fill="FFFFFF"/>
        </w:rPr>
        <w:t>建筑业企业资质公示名单（202</w:t>
      </w:r>
      <w:r w:rsidR="00F852FD">
        <w:rPr>
          <w:rFonts w:ascii="仿宋_GB2312" w:eastAsia="仿宋_GB2312" w:hAnsi="仿宋" w:cs="仿宋" w:hint="eastAsia"/>
          <w:sz w:val="32"/>
          <w:szCs w:val="32"/>
          <w:shd w:val="clear" w:color="auto" w:fill="FFFFFF"/>
        </w:rPr>
        <w:t>4</w:t>
      </w:r>
      <w:r>
        <w:rPr>
          <w:rFonts w:ascii="仿宋_GB2312" w:eastAsia="仿宋_GB2312" w:hAnsi="仿宋" w:cs="仿宋" w:hint="eastAsia"/>
          <w:sz w:val="32"/>
          <w:szCs w:val="32"/>
          <w:shd w:val="clear" w:color="auto" w:fill="FFFFFF"/>
        </w:rPr>
        <w:t>第</w:t>
      </w:r>
      <w:r w:rsidR="008C05AB">
        <w:rPr>
          <w:rFonts w:ascii="仿宋_GB2312" w:eastAsia="仿宋_GB2312" w:hAnsi="仿宋" w:cs="仿宋" w:hint="eastAsia"/>
          <w:sz w:val="32"/>
          <w:szCs w:val="32"/>
          <w:shd w:val="clear" w:color="auto" w:fill="FFFFFF"/>
        </w:rPr>
        <w:t>7</w:t>
      </w:r>
      <w:r>
        <w:rPr>
          <w:rFonts w:ascii="仿宋_GB2312" w:eastAsia="仿宋_GB2312" w:hAnsi="仿宋" w:cs="仿宋" w:hint="eastAsia"/>
          <w:sz w:val="32"/>
          <w:szCs w:val="32"/>
          <w:shd w:val="clear" w:color="auto" w:fill="FFFFFF"/>
        </w:rPr>
        <w:t>号）</w:t>
      </w:r>
    </w:p>
    <w:p w:rsidR="00990DDD" w:rsidRDefault="00C63C3D" w:rsidP="00C742B8">
      <w:pPr>
        <w:pStyle w:val="a5"/>
        <w:widowControl/>
        <w:spacing w:before="0" w:beforeAutospacing="0" w:after="0" w:afterAutospacing="0" w:line="560" w:lineRule="exact"/>
        <w:ind w:firstLine="480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 </w:t>
      </w:r>
    </w:p>
    <w:p w:rsidR="00990DDD" w:rsidRDefault="00C63C3D" w:rsidP="00C742B8">
      <w:pPr>
        <w:pStyle w:val="a5"/>
        <w:widowControl/>
        <w:spacing w:before="0" w:beforeAutospacing="0" w:after="0" w:afterAutospacing="0" w:line="560" w:lineRule="exact"/>
        <w:jc w:val="center"/>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 xml:space="preserve">                     鄂州市住房城乡建设局 </w:t>
      </w:r>
    </w:p>
    <w:p w:rsidR="00990DDD" w:rsidRDefault="00C63C3D" w:rsidP="00C742B8">
      <w:pPr>
        <w:pStyle w:val="a5"/>
        <w:widowControl/>
        <w:spacing w:before="0" w:beforeAutospacing="0" w:after="0" w:afterAutospacing="0" w:line="560" w:lineRule="exact"/>
        <w:jc w:val="center"/>
        <w:rPr>
          <w:rFonts w:ascii="仿宋_GB2312" w:eastAsia="仿宋_GB2312" w:hAnsi="仿宋" w:cs="仿宋"/>
          <w:sz w:val="32"/>
          <w:szCs w:val="32"/>
        </w:rPr>
      </w:pPr>
      <w:r>
        <w:rPr>
          <w:rFonts w:ascii="仿宋_GB2312" w:eastAsia="仿宋_GB2312" w:hAnsi="仿宋" w:cs="仿宋" w:hint="eastAsia"/>
          <w:sz w:val="32"/>
          <w:szCs w:val="32"/>
          <w:shd w:val="clear" w:color="auto" w:fill="FFFFFF"/>
        </w:rPr>
        <w:t xml:space="preserve">                     202</w:t>
      </w:r>
      <w:r w:rsidR="00F852FD">
        <w:rPr>
          <w:rFonts w:ascii="仿宋_GB2312" w:eastAsia="仿宋_GB2312" w:hAnsi="仿宋" w:cs="仿宋" w:hint="eastAsia"/>
          <w:sz w:val="32"/>
          <w:szCs w:val="32"/>
          <w:shd w:val="clear" w:color="auto" w:fill="FFFFFF"/>
        </w:rPr>
        <w:t>4</w:t>
      </w:r>
      <w:r>
        <w:rPr>
          <w:rFonts w:ascii="仿宋_GB2312" w:eastAsia="仿宋_GB2312" w:hAnsi="仿宋" w:cs="仿宋" w:hint="eastAsia"/>
          <w:sz w:val="32"/>
          <w:szCs w:val="32"/>
          <w:shd w:val="clear" w:color="auto" w:fill="FFFFFF"/>
        </w:rPr>
        <w:t>年</w:t>
      </w:r>
      <w:r w:rsidR="00DB2516">
        <w:rPr>
          <w:rFonts w:ascii="仿宋_GB2312" w:eastAsia="仿宋_GB2312" w:hAnsi="仿宋" w:cs="仿宋" w:hint="eastAsia"/>
          <w:sz w:val="32"/>
          <w:szCs w:val="32"/>
          <w:shd w:val="clear" w:color="auto" w:fill="FFFFFF"/>
        </w:rPr>
        <w:t>5</w:t>
      </w:r>
      <w:r>
        <w:rPr>
          <w:rFonts w:ascii="仿宋_GB2312" w:eastAsia="仿宋_GB2312" w:hAnsi="仿宋" w:cs="仿宋" w:hint="eastAsia"/>
          <w:sz w:val="32"/>
          <w:szCs w:val="32"/>
          <w:shd w:val="clear" w:color="auto" w:fill="FFFFFF"/>
        </w:rPr>
        <w:t>月</w:t>
      </w:r>
      <w:r w:rsidR="008C05AB">
        <w:rPr>
          <w:rFonts w:ascii="仿宋_GB2312" w:eastAsia="仿宋_GB2312" w:hAnsi="仿宋" w:cs="仿宋" w:hint="eastAsia"/>
          <w:sz w:val="32"/>
          <w:szCs w:val="32"/>
          <w:shd w:val="clear" w:color="auto" w:fill="FFFFFF"/>
        </w:rPr>
        <w:t>30</w:t>
      </w:r>
      <w:r>
        <w:rPr>
          <w:rFonts w:ascii="仿宋_GB2312" w:eastAsia="仿宋_GB2312" w:hAnsi="仿宋" w:cs="仿宋" w:hint="eastAsia"/>
          <w:sz w:val="32"/>
          <w:szCs w:val="32"/>
          <w:shd w:val="clear" w:color="auto" w:fill="FFFFFF"/>
        </w:rPr>
        <w:t>日</w:t>
      </w:r>
    </w:p>
    <w:p w:rsidR="00990DDD" w:rsidRDefault="00990DDD" w:rsidP="00DA7946">
      <w:pPr>
        <w:widowControl/>
        <w:spacing w:line="520" w:lineRule="exact"/>
        <w:jc w:val="left"/>
        <w:rPr>
          <w:rFonts w:ascii="黑体" w:eastAsia="黑体" w:hAnsi="宋体" w:cs="黑体"/>
          <w:color w:val="333333"/>
          <w:kern w:val="0"/>
          <w:sz w:val="32"/>
          <w:szCs w:val="32"/>
          <w:shd w:val="clear" w:color="auto" w:fill="FFFFFF"/>
        </w:rPr>
      </w:pPr>
    </w:p>
    <w:p w:rsidR="00990DDD" w:rsidRDefault="00C63C3D">
      <w:pPr>
        <w:widowControl/>
        <w:spacing w:line="600" w:lineRule="atLeast"/>
        <w:jc w:val="left"/>
        <w:rPr>
          <w:rFonts w:ascii="宋体" w:hAnsi="宋体" w:cs="宋体"/>
          <w:color w:val="333333"/>
        </w:rPr>
      </w:pPr>
      <w:r>
        <w:rPr>
          <w:rFonts w:ascii="黑体" w:eastAsia="黑体" w:hAnsi="宋体" w:cs="黑体"/>
          <w:color w:val="333333"/>
          <w:kern w:val="0"/>
          <w:sz w:val="32"/>
          <w:szCs w:val="32"/>
          <w:shd w:val="clear" w:color="auto" w:fill="FFFFFF"/>
        </w:rPr>
        <w:t>附件</w:t>
      </w:r>
    </w:p>
    <w:p w:rsidR="00990DDD" w:rsidRPr="00792059" w:rsidRDefault="00EB736E">
      <w:pPr>
        <w:widowControl/>
        <w:spacing w:line="600" w:lineRule="atLeast"/>
        <w:jc w:val="center"/>
        <w:rPr>
          <w:rFonts w:ascii="方正小标宋简体" w:eastAsia="方正小标宋简体" w:hAnsi="宋体" w:cs="宋体"/>
          <w:color w:val="333333"/>
        </w:rPr>
      </w:pPr>
      <w:r w:rsidRPr="00792059">
        <w:rPr>
          <w:rFonts w:ascii="方正小标宋简体" w:eastAsia="方正小标宋简体" w:hAnsi="方正小标宋简体" w:cs="方正小标宋简体" w:hint="eastAsia"/>
          <w:color w:val="333333"/>
          <w:kern w:val="0"/>
          <w:sz w:val="36"/>
          <w:szCs w:val="36"/>
          <w:shd w:val="clear" w:color="auto" w:fill="FFFFFF"/>
        </w:rPr>
        <w:t>鄂州市</w:t>
      </w:r>
      <w:r w:rsidR="00C63C3D" w:rsidRPr="00792059">
        <w:rPr>
          <w:rFonts w:ascii="方正小标宋简体" w:eastAsia="方正小标宋简体" w:hAnsi="方正小标宋简体" w:cs="方正小标宋简体" w:hint="eastAsia"/>
          <w:color w:val="333333"/>
          <w:kern w:val="0"/>
          <w:sz w:val="36"/>
          <w:szCs w:val="36"/>
          <w:shd w:val="clear" w:color="auto" w:fill="FFFFFF"/>
        </w:rPr>
        <w:t>建筑业企业资质公示名单（202</w:t>
      </w:r>
      <w:r w:rsidR="00F852FD">
        <w:rPr>
          <w:rFonts w:ascii="方正小标宋简体" w:eastAsia="方正小标宋简体" w:hAnsi="方正小标宋简体" w:cs="方正小标宋简体" w:hint="eastAsia"/>
          <w:color w:val="333333"/>
          <w:kern w:val="0"/>
          <w:sz w:val="36"/>
          <w:szCs w:val="36"/>
          <w:shd w:val="clear" w:color="auto" w:fill="FFFFFF"/>
        </w:rPr>
        <w:t>4</w:t>
      </w:r>
      <w:r w:rsidR="00C63C3D" w:rsidRPr="00792059">
        <w:rPr>
          <w:rFonts w:ascii="方正小标宋简体" w:eastAsia="方正小标宋简体" w:hAnsi="方正小标宋简体" w:cs="方正小标宋简体" w:hint="eastAsia"/>
          <w:color w:val="333333"/>
          <w:kern w:val="0"/>
          <w:sz w:val="36"/>
          <w:szCs w:val="36"/>
          <w:shd w:val="clear" w:color="auto" w:fill="FFFFFF"/>
        </w:rPr>
        <w:t>-</w:t>
      </w:r>
      <w:r w:rsidR="008C05AB">
        <w:rPr>
          <w:rFonts w:ascii="方正小标宋简体" w:eastAsia="方正小标宋简体" w:hAnsi="方正小标宋简体" w:cs="方正小标宋简体" w:hint="eastAsia"/>
          <w:color w:val="333333"/>
          <w:kern w:val="0"/>
          <w:sz w:val="36"/>
          <w:szCs w:val="36"/>
          <w:shd w:val="clear" w:color="auto" w:fill="FFFFFF"/>
        </w:rPr>
        <w:t>7</w:t>
      </w:r>
      <w:r w:rsidR="00C63C3D" w:rsidRPr="00792059">
        <w:rPr>
          <w:rFonts w:ascii="方正小标宋简体" w:eastAsia="方正小标宋简体" w:hAnsi="方正小标宋简体" w:cs="方正小标宋简体" w:hint="eastAsia"/>
          <w:color w:val="333333"/>
          <w:kern w:val="0"/>
          <w:sz w:val="36"/>
          <w:szCs w:val="36"/>
          <w:shd w:val="clear" w:color="auto" w:fill="FFFFFF"/>
        </w:rPr>
        <w:t>）</w:t>
      </w:r>
    </w:p>
    <w:tbl>
      <w:tblPr>
        <w:tblW w:w="10307"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tblPr>
      <w:tblGrid>
        <w:gridCol w:w="710"/>
        <w:gridCol w:w="2134"/>
        <w:gridCol w:w="2835"/>
        <w:gridCol w:w="3544"/>
        <w:gridCol w:w="1084"/>
      </w:tblGrid>
      <w:tr w:rsidR="00990DDD" w:rsidTr="00363F42">
        <w:trPr>
          <w:trHeight w:val="579"/>
          <w:jc w:val="center"/>
        </w:trPr>
        <w:tc>
          <w:tcPr>
            <w:tcW w:w="710"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tcPr>
          <w:p w:rsidR="00990DDD" w:rsidRDefault="00C63C3D">
            <w:pPr>
              <w:widowControl/>
              <w:spacing w:line="280" w:lineRule="atLeast"/>
              <w:jc w:val="center"/>
              <w:rPr>
                <w:rFonts w:ascii="仿宋_GB2312" w:eastAsia="仿宋_GB2312" w:hAnsi="仿宋_GB2312" w:cs="仿宋_GB2312"/>
                <w:b/>
                <w:sz w:val="24"/>
              </w:rPr>
            </w:pPr>
            <w:r>
              <w:rPr>
                <w:rFonts w:ascii="仿宋_GB2312" w:eastAsia="仿宋_GB2312" w:hAnsi="仿宋_GB2312" w:cs="仿宋_GB2312" w:hint="eastAsia"/>
                <w:b/>
                <w:kern w:val="0"/>
                <w:sz w:val="24"/>
              </w:rPr>
              <w:t>序号</w:t>
            </w:r>
          </w:p>
        </w:tc>
        <w:tc>
          <w:tcPr>
            <w:tcW w:w="2134"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tcPr>
          <w:p w:rsidR="00990DDD" w:rsidRDefault="00C63C3D">
            <w:pPr>
              <w:widowControl/>
              <w:spacing w:line="280" w:lineRule="atLeast"/>
              <w:jc w:val="center"/>
              <w:rPr>
                <w:rFonts w:ascii="仿宋_GB2312" w:eastAsia="仿宋_GB2312" w:hAnsi="仿宋_GB2312" w:cs="仿宋_GB2312"/>
                <w:b/>
                <w:sz w:val="24"/>
              </w:rPr>
            </w:pPr>
            <w:r>
              <w:rPr>
                <w:rFonts w:ascii="仿宋_GB2312" w:eastAsia="仿宋_GB2312" w:hAnsi="仿宋_GB2312" w:cs="仿宋_GB2312" w:hint="eastAsia"/>
                <w:b/>
                <w:kern w:val="0"/>
                <w:sz w:val="24"/>
              </w:rPr>
              <w:t>企业名称</w:t>
            </w:r>
          </w:p>
        </w:tc>
        <w:tc>
          <w:tcPr>
            <w:tcW w:w="283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tcPr>
          <w:p w:rsidR="00990DDD" w:rsidRDefault="00C63C3D">
            <w:pPr>
              <w:widowControl/>
              <w:spacing w:line="280" w:lineRule="atLeast"/>
              <w:jc w:val="center"/>
              <w:rPr>
                <w:rFonts w:ascii="仿宋_GB2312" w:eastAsia="仿宋_GB2312" w:hAnsi="仿宋_GB2312" w:cs="仿宋_GB2312"/>
                <w:b/>
                <w:sz w:val="24"/>
              </w:rPr>
            </w:pPr>
            <w:r>
              <w:rPr>
                <w:rFonts w:ascii="仿宋_GB2312" w:eastAsia="仿宋_GB2312" w:hAnsi="仿宋_GB2312" w:cs="仿宋_GB2312" w:hint="eastAsia"/>
                <w:b/>
                <w:kern w:val="0"/>
                <w:sz w:val="24"/>
              </w:rPr>
              <w:t>申报资质类别</w:t>
            </w:r>
          </w:p>
        </w:tc>
        <w:tc>
          <w:tcPr>
            <w:tcW w:w="3544"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tcPr>
          <w:p w:rsidR="00990DDD" w:rsidRDefault="00C63C3D">
            <w:pPr>
              <w:widowControl/>
              <w:spacing w:line="280" w:lineRule="atLeast"/>
              <w:jc w:val="center"/>
              <w:rPr>
                <w:rFonts w:ascii="仿宋_GB2312" w:eastAsia="仿宋_GB2312" w:hAnsi="仿宋_GB2312" w:cs="仿宋_GB2312"/>
                <w:b/>
                <w:sz w:val="24"/>
              </w:rPr>
            </w:pPr>
            <w:r>
              <w:rPr>
                <w:rFonts w:ascii="仿宋_GB2312" w:eastAsia="仿宋_GB2312" w:hAnsi="仿宋_GB2312" w:cs="仿宋_GB2312" w:hint="eastAsia"/>
                <w:b/>
                <w:kern w:val="0"/>
                <w:sz w:val="24"/>
              </w:rPr>
              <w:t>公示意见</w:t>
            </w:r>
          </w:p>
        </w:tc>
        <w:tc>
          <w:tcPr>
            <w:tcW w:w="1084"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tcPr>
          <w:p w:rsidR="00990DDD" w:rsidRDefault="00C63C3D">
            <w:pPr>
              <w:widowControl/>
              <w:spacing w:line="280" w:lineRule="atLeast"/>
              <w:jc w:val="center"/>
              <w:rPr>
                <w:rFonts w:ascii="仿宋_GB2312" w:eastAsia="仿宋_GB2312" w:hAnsi="仿宋_GB2312" w:cs="仿宋_GB2312"/>
                <w:b/>
                <w:sz w:val="24"/>
              </w:rPr>
            </w:pPr>
            <w:r>
              <w:rPr>
                <w:rFonts w:ascii="仿宋_GB2312" w:eastAsia="仿宋_GB2312" w:hAnsi="仿宋_GB2312" w:cs="仿宋_GB2312" w:hint="eastAsia"/>
                <w:b/>
                <w:kern w:val="0"/>
                <w:sz w:val="24"/>
              </w:rPr>
              <w:t>备注</w:t>
            </w:r>
          </w:p>
        </w:tc>
      </w:tr>
      <w:tr w:rsidR="002B2B7F" w:rsidTr="00363F42">
        <w:trPr>
          <w:trHeight w:val="1147"/>
          <w:jc w:val="center"/>
        </w:trPr>
        <w:tc>
          <w:tcPr>
            <w:tcW w:w="710"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tcPr>
          <w:p w:rsidR="002B2B7F" w:rsidRPr="00A765EF" w:rsidRDefault="002B2B7F">
            <w:pPr>
              <w:widowControl/>
              <w:spacing w:line="280" w:lineRule="atLeast"/>
              <w:jc w:val="center"/>
              <w:rPr>
                <w:rFonts w:ascii="仿宋_GB2312" w:eastAsia="仿宋_GB2312" w:hAnsi="仿宋_GB2312" w:cs="仿宋_GB2312"/>
                <w:sz w:val="24"/>
              </w:rPr>
            </w:pPr>
            <w:bookmarkStart w:id="0" w:name="_GoBack"/>
            <w:bookmarkEnd w:id="0"/>
            <w:r>
              <w:rPr>
                <w:rFonts w:ascii="仿宋_GB2312" w:eastAsia="仿宋_GB2312" w:hAnsi="仿宋_GB2312" w:cs="仿宋_GB2312" w:hint="eastAsia"/>
                <w:sz w:val="24"/>
              </w:rPr>
              <w:t>1</w:t>
            </w:r>
          </w:p>
        </w:tc>
        <w:tc>
          <w:tcPr>
            <w:tcW w:w="2134"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tcPr>
          <w:p w:rsidR="002B2B7F" w:rsidRPr="001668E7" w:rsidRDefault="008C05AB" w:rsidP="000A72DF">
            <w:pPr>
              <w:jc w:val="center"/>
              <w:rPr>
                <w:rFonts w:ascii="仿宋_GB2312" w:eastAsia="仿宋_GB2312" w:hAnsi="Courier New" w:cs="Courier New"/>
                <w:color w:val="000000" w:themeColor="text1"/>
                <w:sz w:val="24"/>
              </w:rPr>
            </w:pPr>
            <w:r w:rsidRPr="008C05AB">
              <w:rPr>
                <w:rFonts w:ascii="仿宋_GB2312" w:eastAsia="仿宋_GB2312" w:hAnsi="Courier New" w:cs="Courier New" w:hint="eastAsia"/>
                <w:color w:val="000000" w:themeColor="text1"/>
                <w:sz w:val="24"/>
              </w:rPr>
              <w:t>湖北忠辰建设有限公司</w:t>
            </w:r>
          </w:p>
        </w:tc>
        <w:tc>
          <w:tcPr>
            <w:tcW w:w="283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tcPr>
          <w:p w:rsidR="002B2B7F" w:rsidRPr="00A765EF" w:rsidRDefault="008C05AB" w:rsidP="00363F42">
            <w:pPr>
              <w:jc w:val="left"/>
              <w:rPr>
                <w:rFonts w:ascii="仿宋_GB2312" w:eastAsia="仿宋_GB2312" w:hAnsi="宋体" w:cs="Arial"/>
                <w:sz w:val="24"/>
              </w:rPr>
            </w:pPr>
            <w:r w:rsidRPr="008C05AB">
              <w:rPr>
                <w:rFonts w:ascii="仿宋_GB2312" w:eastAsia="仿宋_GB2312" w:hAnsi="宋体" w:cs="Arial" w:hint="eastAsia"/>
                <w:sz w:val="24"/>
              </w:rPr>
              <w:t>首次申请：建筑工程施工总承包贰级、市政公用工程施工总承包贰级</w:t>
            </w:r>
          </w:p>
        </w:tc>
        <w:tc>
          <w:tcPr>
            <w:tcW w:w="3544"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tcPr>
          <w:p w:rsidR="002B2B7F" w:rsidRPr="00A765EF" w:rsidRDefault="008C05AB" w:rsidP="000A72DF">
            <w:pPr>
              <w:widowControl/>
              <w:spacing w:line="280" w:lineRule="atLeast"/>
              <w:jc w:val="left"/>
              <w:rPr>
                <w:rFonts w:ascii="仿宋_GB2312" w:eastAsia="仿宋_GB2312" w:hAnsi="仿宋_GB2312" w:cs="仿宋_GB2312"/>
                <w:b/>
                <w:kern w:val="0"/>
                <w:sz w:val="24"/>
              </w:rPr>
            </w:pPr>
            <w:r>
              <w:rPr>
                <w:rFonts w:ascii="仿宋_GB2312" w:eastAsia="仿宋_GB2312" w:hAnsi="仿宋_GB2312" w:cs="仿宋_GB2312" w:hint="eastAsia"/>
                <w:b/>
                <w:kern w:val="0"/>
                <w:sz w:val="24"/>
              </w:rPr>
              <w:t>同意</w:t>
            </w:r>
            <w:r w:rsidRPr="008C05AB">
              <w:rPr>
                <w:rFonts w:ascii="仿宋_GB2312" w:eastAsia="仿宋_GB2312" w:hAnsi="仿宋_GB2312" w:cs="仿宋_GB2312" w:hint="eastAsia"/>
                <w:b/>
                <w:kern w:val="0"/>
                <w:sz w:val="24"/>
              </w:rPr>
              <w:t>建筑工程施工总承包贰级、市政公用工程施工总承包贰级</w:t>
            </w:r>
            <w:r>
              <w:rPr>
                <w:rFonts w:ascii="仿宋_GB2312" w:eastAsia="仿宋_GB2312" w:hAnsi="仿宋_GB2312" w:cs="仿宋_GB2312" w:hint="eastAsia"/>
                <w:b/>
                <w:kern w:val="0"/>
                <w:sz w:val="24"/>
              </w:rPr>
              <w:t>。</w:t>
            </w:r>
          </w:p>
        </w:tc>
        <w:tc>
          <w:tcPr>
            <w:tcW w:w="1084"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tcPr>
          <w:p w:rsidR="002B2B7F" w:rsidRDefault="002B2B7F" w:rsidP="000A72DF">
            <w:pPr>
              <w:widowControl/>
              <w:spacing w:line="280" w:lineRule="atLeas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审批制</w:t>
            </w:r>
          </w:p>
        </w:tc>
      </w:tr>
    </w:tbl>
    <w:p w:rsidR="00990DDD" w:rsidRDefault="00990DDD" w:rsidP="00F2125E">
      <w:pPr>
        <w:pStyle w:val="a5"/>
        <w:widowControl/>
        <w:spacing w:before="0" w:beforeAutospacing="0" w:after="0" w:afterAutospacing="0" w:line="560" w:lineRule="atLeast"/>
        <w:jc w:val="both"/>
        <w:rPr>
          <w:sz w:val="32"/>
          <w:szCs w:val="32"/>
        </w:rPr>
      </w:pPr>
    </w:p>
    <w:sectPr w:rsidR="00990DDD" w:rsidSect="00990DD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7F1" w:rsidRDefault="003937F1" w:rsidP="00CC1EE4">
      <w:r>
        <w:separator/>
      </w:r>
    </w:p>
  </w:endnote>
  <w:endnote w:type="continuationSeparator" w:id="1">
    <w:p w:rsidR="003937F1" w:rsidRDefault="003937F1" w:rsidP="00CC1E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文鼎大标宋简">
    <w:panose1 w:val="0201060901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7F1" w:rsidRDefault="003937F1" w:rsidP="00CC1EE4">
      <w:r>
        <w:separator/>
      </w:r>
    </w:p>
  </w:footnote>
  <w:footnote w:type="continuationSeparator" w:id="1">
    <w:p w:rsidR="003937F1" w:rsidRDefault="003937F1" w:rsidP="00CC1E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savePreviewPicture/>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7453"/>
    <w:rsid w:val="000220FA"/>
    <w:rsid w:val="0003090C"/>
    <w:rsid w:val="000368D6"/>
    <w:rsid w:val="00037443"/>
    <w:rsid w:val="00037B2F"/>
    <w:rsid w:val="000434A4"/>
    <w:rsid w:val="00071747"/>
    <w:rsid w:val="000867F1"/>
    <w:rsid w:val="000C6229"/>
    <w:rsid w:val="000C665E"/>
    <w:rsid w:val="000D7D6A"/>
    <w:rsid w:val="00122C9E"/>
    <w:rsid w:val="00123EC6"/>
    <w:rsid w:val="00136D78"/>
    <w:rsid w:val="0015082C"/>
    <w:rsid w:val="001539ED"/>
    <w:rsid w:val="001668E7"/>
    <w:rsid w:val="00182263"/>
    <w:rsid w:val="00184D5C"/>
    <w:rsid w:val="001A6736"/>
    <w:rsid w:val="001B2D86"/>
    <w:rsid w:val="001B4C27"/>
    <w:rsid w:val="001D2567"/>
    <w:rsid w:val="001D4667"/>
    <w:rsid w:val="001F2CAB"/>
    <w:rsid w:val="001F6289"/>
    <w:rsid w:val="00204695"/>
    <w:rsid w:val="00210D47"/>
    <w:rsid w:val="002273FA"/>
    <w:rsid w:val="00242DDB"/>
    <w:rsid w:val="002B1A7E"/>
    <w:rsid w:val="002B2B7F"/>
    <w:rsid w:val="002F67C6"/>
    <w:rsid w:val="00312EB5"/>
    <w:rsid w:val="00324755"/>
    <w:rsid w:val="00326D73"/>
    <w:rsid w:val="003508BA"/>
    <w:rsid w:val="00354991"/>
    <w:rsid w:val="00360736"/>
    <w:rsid w:val="00363F42"/>
    <w:rsid w:val="00367A8A"/>
    <w:rsid w:val="00382D8C"/>
    <w:rsid w:val="0038361E"/>
    <w:rsid w:val="003846BC"/>
    <w:rsid w:val="003937F1"/>
    <w:rsid w:val="003B1457"/>
    <w:rsid w:val="003B5BE7"/>
    <w:rsid w:val="00427656"/>
    <w:rsid w:val="00447ADA"/>
    <w:rsid w:val="00480F09"/>
    <w:rsid w:val="004939C1"/>
    <w:rsid w:val="00497856"/>
    <w:rsid w:val="004A19E2"/>
    <w:rsid w:val="004A54B5"/>
    <w:rsid w:val="004B2EE7"/>
    <w:rsid w:val="00511A37"/>
    <w:rsid w:val="00513A3A"/>
    <w:rsid w:val="00523B09"/>
    <w:rsid w:val="0053237B"/>
    <w:rsid w:val="00535409"/>
    <w:rsid w:val="005434BE"/>
    <w:rsid w:val="00551AE2"/>
    <w:rsid w:val="0055705B"/>
    <w:rsid w:val="00567908"/>
    <w:rsid w:val="005839E2"/>
    <w:rsid w:val="005B3006"/>
    <w:rsid w:val="006271EE"/>
    <w:rsid w:val="00646401"/>
    <w:rsid w:val="00670E1F"/>
    <w:rsid w:val="00681A08"/>
    <w:rsid w:val="00684B60"/>
    <w:rsid w:val="0070180D"/>
    <w:rsid w:val="0071269E"/>
    <w:rsid w:val="0072085A"/>
    <w:rsid w:val="00724C71"/>
    <w:rsid w:val="0073074E"/>
    <w:rsid w:val="0074543D"/>
    <w:rsid w:val="00747B83"/>
    <w:rsid w:val="00775EF3"/>
    <w:rsid w:val="00776830"/>
    <w:rsid w:val="00785EB8"/>
    <w:rsid w:val="00790F8A"/>
    <w:rsid w:val="00792059"/>
    <w:rsid w:val="007B5FDF"/>
    <w:rsid w:val="007C799B"/>
    <w:rsid w:val="007D4D4A"/>
    <w:rsid w:val="007E224B"/>
    <w:rsid w:val="008122D8"/>
    <w:rsid w:val="008142FC"/>
    <w:rsid w:val="00827DFA"/>
    <w:rsid w:val="00841C86"/>
    <w:rsid w:val="008C05AB"/>
    <w:rsid w:val="00940D30"/>
    <w:rsid w:val="00944989"/>
    <w:rsid w:val="00954C86"/>
    <w:rsid w:val="00990DDD"/>
    <w:rsid w:val="009E556C"/>
    <w:rsid w:val="00A005B6"/>
    <w:rsid w:val="00A405CE"/>
    <w:rsid w:val="00A524BB"/>
    <w:rsid w:val="00A67453"/>
    <w:rsid w:val="00A72358"/>
    <w:rsid w:val="00A72C2C"/>
    <w:rsid w:val="00A7355C"/>
    <w:rsid w:val="00A765EF"/>
    <w:rsid w:val="00AB4E3B"/>
    <w:rsid w:val="00AD7496"/>
    <w:rsid w:val="00B14B9E"/>
    <w:rsid w:val="00B40F8C"/>
    <w:rsid w:val="00B54DAF"/>
    <w:rsid w:val="00BB22B0"/>
    <w:rsid w:val="00BB3EDB"/>
    <w:rsid w:val="00BC13E1"/>
    <w:rsid w:val="00BC21BB"/>
    <w:rsid w:val="00BF76C1"/>
    <w:rsid w:val="00C02A91"/>
    <w:rsid w:val="00C104DB"/>
    <w:rsid w:val="00C63C3D"/>
    <w:rsid w:val="00C742B8"/>
    <w:rsid w:val="00C77265"/>
    <w:rsid w:val="00CC0B54"/>
    <w:rsid w:val="00CC1EE4"/>
    <w:rsid w:val="00CF1652"/>
    <w:rsid w:val="00D04434"/>
    <w:rsid w:val="00D151A6"/>
    <w:rsid w:val="00D658B4"/>
    <w:rsid w:val="00D9492F"/>
    <w:rsid w:val="00D949A4"/>
    <w:rsid w:val="00DA7946"/>
    <w:rsid w:val="00DB2516"/>
    <w:rsid w:val="00DB7AD7"/>
    <w:rsid w:val="00DC003A"/>
    <w:rsid w:val="00DD220A"/>
    <w:rsid w:val="00DD3CB4"/>
    <w:rsid w:val="00DD7D0F"/>
    <w:rsid w:val="00DE1DA7"/>
    <w:rsid w:val="00E05C98"/>
    <w:rsid w:val="00E25892"/>
    <w:rsid w:val="00E62300"/>
    <w:rsid w:val="00E67BEA"/>
    <w:rsid w:val="00EA6272"/>
    <w:rsid w:val="00EB6434"/>
    <w:rsid w:val="00EB736E"/>
    <w:rsid w:val="00ED2145"/>
    <w:rsid w:val="00EE2155"/>
    <w:rsid w:val="00EE4944"/>
    <w:rsid w:val="00EF0C28"/>
    <w:rsid w:val="00F20234"/>
    <w:rsid w:val="00F2125E"/>
    <w:rsid w:val="00F362AC"/>
    <w:rsid w:val="00F37C1B"/>
    <w:rsid w:val="00F40499"/>
    <w:rsid w:val="00F418AA"/>
    <w:rsid w:val="00F45C43"/>
    <w:rsid w:val="00F4691B"/>
    <w:rsid w:val="00F607FF"/>
    <w:rsid w:val="00F80580"/>
    <w:rsid w:val="00F852FD"/>
    <w:rsid w:val="00FC52C2"/>
    <w:rsid w:val="00FC7708"/>
    <w:rsid w:val="00FD33F8"/>
    <w:rsid w:val="09F375B5"/>
    <w:rsid w:val="12220B8F"/>
    <w:rsid w:val="13823DFA"/>
    <w:rsid w:val="1A345369"/>
    <w:rsid w:val="1FCC3378"/>
    <w:rsid w:val="336849F4"/>
    <w:rsid w:val="3B7607C0"/>
    <w:rsid w:val="412A534A"/>
    <w:rsid w:val="4BC12AD8"/>
    <w:rsid w:val="585E7202"/>
    <w:rsid w:val="6550253F"/>
    <w:rsid w:val="698D0DBA"/>
    <w:rsid w:val="6C9155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0DDD"/>
    <w:pPr>
      <w:widowControl w:val="0"/>
      <w:jc w:val="both"/>
    </w:pPr>
    <w:rPr>
      <w:rFonts w:ascii="Calibri" w:hAnsi="Calibri"/>
      <w:kern w:val="2"/>
      <w:sz w:val="21"/>
      <w:szCs w:val="24"/>
    </w:rPr>
  </w:style>
  <w:style w:type="paragraph" w:styleId="2">
    <w:name w:val="heading 2"/>
    <w:basedOn w:val="a"/>
    <w:next w:val="a"/>
    <w:qFormat/>
    <w:rsid w:val="00990DDD"/>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90DDD"/>
    <w:pPr>
      <w:tabs>
        <w:tab w:val="center" w:pos="4153"/>
        <w:tab w:val="right" w:pos="8306"/>
      </w:tabs>
      <w:snapToGrid w:val="0"/>
      <w:jc w:val="left"/>
    </w:pPr>
    <w:rPr>
      <w:sz w:val="18"/>
      <w:szCs w:val="18"/>
    </w:rPr>
  </w:style>
  <w:style w:type="paragraph" w:styleId="a4">
    <w:name w:val="header"/>
    <w:basedOn w:val="a"/>
    <w:link w:val="Char0"/>
    <w:rsid w:val="00990DDD"/>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990DDD"/>
    <w:pPr>
      <w:spacing w:before="100" w:beforeAutospacing="1" w:after="100" w:afterAutospacing="1"/>
      <w:jc w:val="left"/>
    </w:pPr>
    <w:rPr>
      <w:kern w:val="0"/>
      <w:sz w:val="24"/>
    </w:rPr>
  </w:style>
  <w:style w:type="character" w:styleId="a6">
    <w:name w:val="FollowedHyperlink"/>
    <w:basedOn w:val="a0"/>
    <w:rsid w:val="00990DDD"/>
    <w:rPr>
      <w:b/>
      <w:color w:val="FF0000"/>
      <w:sz w:val="21"/>
      <w:szCs w:val="21"/>
      <w:u w:val="none"/>
    </w:rPr>
  </w:style>
  <w:style w:type="character" w:styleId="a7">
    <w:name w:val="Hyperlink"/>
    <w:basedOn w:val="a0"/>
    <w:rsid w:val="00990DDD"/>
    <w:rPr>
      <w:b/>
      <w:color w:val="FF0000"/>
      <w:sz w:val="21"/>
      <w:szCs w:val="21"/>
      <w:u w:val="none"/>
    </w:rPr>
  </w:style>
  <w:style w:type="character" w:customStyle="1" w:styleId="Char0">
    <w:name w:val="页眉 Char"/>
    <w:basedOn w:val="a0"/>
    <w:link w:val="a4"/>
    <w:rsid w:val="00990DDD"/>
    <w:rPr>
      <w:rFonts w:ascii="Calibri" w:hAnsi="Calibri"/>
      <w:kern w:val="2"/>
      <w:sz w:val="18"/>
      <w:szCs w:val="18"/>
    </w:rPr>
  </w:style>
  <w:style w:type="character" w:customStyle="1" w:styleId="Char">
    <w:name w:val="页脚 Char"/>
    <w:basedOn w:val="a0"/>
    <w:link w:val="a3"/>
    <w:rsid w:val="00990DDD"/>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33166747">
      <w:bodyDiv w:val="1"/>
      <w:marLeft w:val="0"/>
      <w:marRight w:val="0"/>
      <w:marTop w:val="0"/>
      <w:marBottom w:val="0"/>
      <w:divBdr>
        <w:top w:val="none" w:sz="0" w:space="0" w:color="auto"/>
        <w:left w:val="none" w:sz="0" w:space="0" w:color="auto"/>
        <w:bottom w:val="none" w:sz="0" w:space="0" w:color="auto"/>
        <w:right w:val="none" w:sz="0" w:space="0" w:color="auto"/>
      </w:divBdr>
    </w:div>
    <w:div w:id="233860515">
      <w:bodyDiv w:val="1"/>
      <w:marLeft w:val="0"/>
      <w:marRight w:val="0"/>
      <w:marTop w:val="0"/>
      <w:marBottom w:val="0"/>
      <w:divBdr>
        <w:top w:val="none" w:sz="0" w:space="0" w:color="auto"/>
        <w:left w:val="none" w:sz="0" w:space="0" w:color="auto"/>
        <w:bottom w:val="none" w:sz="0" w:space="0" w:color="auto"/>
        <w:right w:val="none" w:sz="0" w:space="0" w:color="auto"/>
      </w:divBdr>
    </w:div>
    <w:div w:id="257373844">
      <w:bodyDiv w:val="1"/>
      <w:marLeft w:val="0"/>
      <w:marRight w:val="0"/>
      <w:marTop w:val="0"/>
      <w:marBottom w:val="0"/>
      <w:divBdr>
        <w:top w:val="none" w:sz="0" w:space="0" w:color="auto"/>
        <w:left w:val="none" w:sz="0" w:space="0" w:color="auto"/>
        <w:bottom w:val="none" w:sz="0" w:space="0" w:color="auto"/>
        <w:right w:val="none" w:sz="0" w:space="0" w:color="auto"/>
      </w:divBdr>
    </w:div>
    <w:div w:id="365376148">
      <w:bodyDiv w:val="1"/>
      <w:marLeft w:val="0"/>
      <w:marRight w:val="0"/>
      <w:marTop w:val="0"/>
      <w:marBottom w:val="0"/>
      <w:divBdr>
        <w:top w:val="none" w:sz="0" w:space="0" w:color="auto"/>
        <w:left w:val="none" w:sz="0" w:space="0" w:color="auto"/>
        <w:bottom w:val="none" w:sz="0" w:space="0" w:color="auto"/>
        <w:right w:val="none" w:sz="0" w:space="0" w:color="auto"/>
      </w:divBdr>
    </w:div>
    <w:div w:id="375739801">
      <w:bodyDiv w:val="1"/>
      <w:marLeft w:val="0"/>
      <w:marRight w:val="0"/>
      <w:marTop w:val="0"/>
      <w:marBottom w:val="0"/>
      <w:divBdr>
        <w:top w:val="none" w:sz="0" w:space="0" w:color="auto"/>
        <w:left w:val="none" w:sz="0" w:space="0" w:color="auto"/>
        <w:bottom w:val="none" w:sz="0" w:space="0" w:color="auto"/>
        <w:right w:val="none" w:sz="0" w:space="0" w:color="auto"/>
      </w:divBdr>
    </w:div>
    <w:div w:id="598216093">
      <w:bodyDiv w:val="1"/>
      <w:marLeft w:val="0"/>
      <w:marRight w:val="0"/>
      <w:marTop w:val="0"/>
      <w:marBottom w:val="0"/>
      <w:divBdr>
        <w:top w:val="none" w:sz="0" w:space="0" w:color="auto"/>
        <w:left w:val="none" w:sz="0" w:space="0" w:color="auto"/>
        <w:bottom w:val="none" w:sz="0" w:space="0" w:color="auto"/>
        <w:right w:val="none" w:sz="0" w:space="0" w:color="auto"/>
      </w:divBdr>
    </w:div>
    <w:div w:id="845903633">
      <w:bodyDiv w:val="1"/>
      <w:marLeft w:val="0"/>
      <w:marRight w:val="0"/>
      <w:marTop w:val="0"/>
      <w:marBottom w:val="0"/>
      <w:divBdr>
        <w:top w:val="none" w:sz="0" w:space="0" w:color="auto"/>
        <w:left w:val="none" w:sz="0" w:space="0" w:color="auto"/>
        <w:bottom w:val="none" w:sz="0" w:space="0" w:color="auto"/>
        <w:right w:val="none" w:sz="0" w:space="0" w:color="auto"/>
      </w:divBdr>
    </w:div>
    <w:div w:id="879249472">
      <w:bodyDiv w:val="1"/>
      <w:marLeft w:val="0"/>
      <w:marRight w:val="0"/>
      <w:marTop w:val="0"/>
      <w:marBottom w:val="0"/>
      <w:divBdr>
        <w:top w:val="none" w:sz="0" w:space="0" w:color="auto"/>
        <w:left w:val="none" w:sz="0" w:space="0" w:color="auto"/>
        <w:bottom w:val="none" w:sz="0" w:space="0" w:color="auto"/>
        <w:right w:val="none" w:sz="0" w:space="0" w:color="auto"/>
      </w:divBdr>
    </w:div>
    <w:div w:id="972979943">
      <w:bodyDiv w:val="1"/>
      <w:marLeft w:val="0"/>
      <w:marRight w:val="0"/>
      <w:marTop w:val="0"/>
      <w:marBottom w:val="0"/>
      <w:divBdr>
        <w:top w:val="none" w:sz="0" w:space="0" w:color="auto"/>
        <w:left w:val="none" w:sz="0" w:space="0" w:color="auto"/>
        <w:bottom w:val="none" w:sz="0" w:space="0" w:color="auto"/>
        <w:right w:val="none" w:sz="0" w:space="0" w:color="auto"/>
      </w:divBdr>
    </w:div>
    <w:div w:id="988048210">
      <w:bodyDiv w:val="1"/>
      <w:marLeft w:val="0"/>
      <w:marRight w:val="0"/>
      <w:marTop w:val="0"/>
      <w:marBottom w:val="0"/>
      <w:divBdr>
        <w:top w:val="none" w:sz="0" w:space="0" w:color="auto"/>
        <w:left w:val="none" w:sz="0" w:space="0" w:color="auto"/>
        <w:bottom w:val="none" w:sz="0" w:space="0" w:color="auto"/>
        <w:right w:val="none" w:sz="0" w:space="0" w:color="auto"/>
      </w:divBdr>
    </w:div>
    <w:div w:id="1056973808">
      <w:bodyDiv w:val="1"/>
      <w:marLeft w:val="0"/>
      <w:marRight w:val="0"/>
      <w:marTop w:val="0"/>
      <w:marBottom w:val="0"/>
      <w:divBdr>
        <w:top w:val="none" w:sz="0" w:space="0" w:color="auto"/>
        <w:left w:val="none" w:sz="0" w:space="0" w:color="auto"/>
        <w:bottom w:val="none" w:sz="0" w:space="0" w:color="auto"/>
        <w:right w:val="none" w:sz="0" w:space="0" w:color="auto"/>
      </w:divBdr>
    </w:div>
    <w:div w:id="1137259707">
      <w:bodyDiv w:val="1"/>
      <w:marLeft w:val="0"/>
      <w:marRight w:val="0"/>
      <w:marTop w:val="0"/>
      <w:marBottom w:val="0"/>
      <w:divBdr>
        <w:top w:val="none" w:sz="0" w:space="0" w:color="auto"/>
        <w:left w:val="none" w:sz="0" w:space="0" w:color="auto"/>
        <w:bottom w:val="none" w:sz="0" w:space="0" w:color="auto"/>
        <w:right w:val="none" w:sz="0" w:space="0" w:color="auto"/>
      </w:divBdr>
    </w:div>
    <w:div w:id="1138567305">
      <w:bodyDiv w:val="1"/>
      <w:marLeft w:val="0"/>
      <w:marRight w:val="0"/>
      <w:marTop w:val="0"/>
      <w:marBottom w:val="0"/>
      <w:divBdr>
        <w:top w:val="none" w:sz="0" w:space="0" w:color="auto"/>
        <w:left w:val="none" w:sz="0" w:space="0" w:color="auto"/>
        <w:bottom w:val="none" w:sz="0" w:space="0" w:color="auto"/>
        <w:right w:val="none" w:sz="0" w:space="0" w:color="auto"/>
      </w:divBdr>
    </w:div>
    <w:div w:id="1157454849">
      <w:bodyDiv w:val="1"/>
      <w:marLeft w:val="0"/>
      <w:marRight w:val="0"/>
      <w:marTop w:val="0"/>
      <w:marBottom w:val="0"/>
      <w:divBdr>
        <w:top w:val="none" w:sz="0" w:space="0" w:color="auto"/>
        <w:left w:val="none" w:sz="0" w:space="0" w:color="auto"/>
        <w:bottom w:val="none" w:sz="0" w:space="0" w:color="auto"/>
        <w:right w:val="none" w:sz="0" w:space="0" w:color="auto"/>
      </w:divBdr>
    </w:div>
    <w:div w:id="1211183541">
      <w:bodyDiv w:val="1"/>
      <w:marLeft w:val="0"/>
      <w:marRight w:val="0"/>
      <w:marTop w:val="0"/>
      <w:marBottom w:val="0"/>
      <w:divBdr>
        <w:top w:val="none" w:sz="0" w:space="0" w:color="auto"/>
        <w:left w:val="none" w:sz="0" w:space="0" w:color="auto"/>
        <w:bottom w:val="none" w:sz="0" w:space="0" w:color="auto"/>
        <w:right w:val="none" w:sz="0" w:space="0" w:color="auto"/>
      </w:divBdr>
    </w:div>
    <w:div w:id="1505513376">
      <w:bodyDiv w:val="1"/>
      <w:marLeft w:val="0"/>
      <w:marRight w:val="0"/>
      <w:marTop w:val="0"/>
      <w:marBottom w:val="0"/>
      <w:divBdr>
        <w:top w:val="none" w:sz="0" w:space="0" w:color="auto"/>
        <w:left w:val="none" w:sz="0" w:space="0" w:color="auto"/>
        <w:bottom w:val="none" w:sz="0" w:space="0" w:color="auto"/>
        <w:right w:val="none" w:sz="0" w:space="0" w:color="auto"/>
      </w:divBdr>
    </w:div>
    <w:div w:id="1549688357">
      <w:bodyDiv w:val="1"/>
      <w:marLeft w:val="0"/>
      <w:marRight w:val="0"/>
      <w:marTop w:val="0"/>
      <w:marBottom w:val="0"/>
      <w:divBdr>
        <w:top w:val="none" w:sz="0" w:space="0" w:color="auto"/>
        <w:left w:val="none" w:sz="0" w:space="0" w:color="auto"/>
        <w:bottom w:val="none" w:sz="0" w:space="0" w:color="auto"/>
        <w:right w:val="none" w:sz="0" w:space="0" w:color="auto"/>
      </w:divBdr>
    </w:div>
    <w:div w:id="1650399556">
      <w:bodyDiv w:val="1"/>
      <w:marLeft w:val="0"/>
      <w:marRight w:val="0"/>
      <w:marTop w:val="0"/>
      <w:marBottom w:val="0"/>
      <w:divBdr>
        <w:top w:val="none" w:sz="0" w:space="0" w:color="auto"/>
        <w:left w:val="none" w:sz="0" w:space="0" w:color="auto"/>
        <w:bottom w:val="none" w:sz="0" w:space="0" w:color="auto"/>
        <w:right w:val="none" w:sz="0" w:space="0" w:color="auto"/>
      </w:divBdr>
    </w:div>
    <w:div w:id="1664237281">
      <w:bodyDiv w:val="1"/>
      <w:marLeft w:val="0"/>
      <w:marRight w:val="0"/>
      <w:marTop w:val="0"/>
      <w:marBottom w:val="0"/>
      <w:divBdr>
        <w:top w:val="none" w:sz="0" w:space="0" w:color="auto"/>
        <w:left w:val="none" w:sz="0" w:space="0" w:color="auto"/>
        <w:bottom w:val="none" w:sz="0" w:space="0" w:color="auto"/>
        <w:right w:val="none" w:sz="0" w:space="0" w:color="auto"/>
      </w:divBdr>
    </w:div>
    <w:div w:id="1668747342">
      <w:bodyDiv w:val="1"/>
      <w:marLeft w:val="0"/>
      <w:marRight w:val="0"/>
      <w:marTop w:val="0"/>
      <w:marBottom w:val="0"/>
      <w:divBdr>
        <w:top w:val="none" w:sz="0" w:space="0" w:color="auto"/>
        <w:left w:val="none" w:sz="0" w:space="0" w:color="auto"/>
        <w:bottom w:val="none" w:sz="0" w:space="0" w:color="auto"/>
        <w:right w:val="none" w:sz="0" w:space="0" w:color="auto"/>
      </w:divBdr>
    </w:div>
    <w:div w:id="1783498953">
      <w:bodyDiv w:val="1"/>
      <w:marLeft w:val="0"/>
      <w:marRight w:val="0"/>
      <w:marTop w:val="0"/>
      <w:marBottom w:val="0"/>
      <w:divBdr>
        <w:top w:val="none" w:sz="0" w:space="0" w:color="auto"/>
        <w:left w:val="none" w:sz="0" w:space="0" w:color="auto"/>
        <w:bottom w:val="none" w:sz="0" w:space="0" w:color="auto"/>
        <w:right w:val="none" w:sz="0" w:space="0" w:color="auto"/>
      </w:divBdr>
    </w:div>
    <w:div w:id="1871912673">
      <w:bodyDiv w:val="1"/>
      <w:marLeft w:val="0"/>
      <w:marRight w:val="0"/>
      <w:marTop w:val="0"/>
      <w:marBottom w:val="0"/>
      <w:divBdr>
        <w:top w:val="none" w:sz="0" w:space="0" w:color="auto"/>
        <w:left w:val="none" w:sz="0" w:space="0" w:color="auto"/>
        <w:bottom w:val="none" w:sz="0" w:space="0" w:color="auto"/>
        <w:right w:val="none" w:sz="0" w:space="0" w:color="auto"/>
      </w:divBdr>
    </w:div>
    <w:div w:id="1934316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98</Words>
  <Characters>563</Characters>
  <Application>Microsoft Office Word</Application>
  <DocSecurity>0</DocSecurity>
  <Lines>4</Lines>
  <Paragraphs>1</Paragraphs>
  <ScaleCrop>false</ScaleCrop>
  <Company>China</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郑刚</cp:lastModifiedBy>
  <cp:revision>2</cp:revision>
  <cp:lastPrinted>2024-02-06T01:35:00Z</cp:lastPrinted>
  <dcterms:created xsi:type="dcterms:W3CDTF">2024-05-31T06:18:00Z</dcterms:created>
  <dcterms:modified xsi:type="dcterms:W3CDTF">2024-05-31T06:18:00Z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