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00" w:lineRule="exact"/>
        <w:ind w:left="111" w:leftChars="0" w:hanging="111" w:hangingChars="17"/>
        <w:textAlignment w:val="auto"/>
        <w:outlineLvl w:val="9"/>
        <w:rPr>
          <w:rFonts w:hint="eastAsia" w:ascii="文鼎大标宋简" w:eastAsia="文鼎大标宋简"/>
          <w:color w:val="FF0000"/>
          <w:spacing w:val="28"/>
          <w:w w:val="50"/>
          <w:sz w:val="100"/>
          <w:szCs w:val="100"/>
        </w:rPr>
      </w:pPr>
      <w:bookmarkStart w:id="0" w:name="bookmark3"/>
      <w:r>
        <w:rPr>
          <w:rFonts w:hint="eastAsia" w:ascii="文鼎大标宋简" w:eastAsia="文鼎大标宋简"/>
          <w:color w:val="FF0000"/>
          <w:spacing w:val="28"/>
          <w:w w:val="50"/>
          <w:sz w:val="100"/>
          <w:szCs w:val="100"/>
        </w:rPr>
        <w:pict>
          <v:shape id="文本框 4" o:spid="_x0000_s2072" o:spt="202" type="#_x0000_t202" style="position:absolute;left:0pt;margin-left:253.6pt;margin-top:10.5pt;height:116.05pt;width:192.3pt;z-index:251703296;mso-width-relative:page;mso-height-relative:page;" fillcolor="#FFFFFF" filled="t" stroked="t" coordsize="21600,21600" o:gfxdata="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4tPrZAAAACgEAAA8AAAAAAAAAAQAgAAAAIgAAAGRycy9k&#10;b3ducmV2LnhtbFBLAQIUABQAAAAIAIdO4kAfsAE1AQIAABsEAAAOAAAAAAAAAAEAIAAAACgBAABk&#10;cnMvZTJvRG9jLnhtbFBLBQYAAAAABgAGAFkBAACbBQAAAAA=&#10;">
            <v:path/>
            <v:fill on="t" focussize="0,0"/>
            <v:stroke color="#FFFFFF"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0" w:beforeLines="100" w:line="1600" w:lineRule="exact"/>
                    <w:textAlignment w:val="auto"/>
                    <w:outlineLvl w:val="9"/>
                    <w:rPr>
                      <w:rFonts w:hint="eastAsia" w:ascii="文鼎大标宋简" w:eastAsia="文鼎大标宋简"/>
                      <w:color w:val="FF0000"/>
                      <w:w w:val="45"/>
                      <w:sz w:val="110"/>
                      <w:szCs w:val="110"/>
                      <w:lang w:eastAsia="zh-CN"/>
                    </w:rPr>
                  </w:pPr>
                  <w:r>
                    <w:rPr>
                      <w:rFonts w:hint="eastAsia" w:ascii="文鼎大标宋简" w:eastAsia="文鼎大标宋简"/>
                      <w:color w:val="FF0000"/>
                      <w:w w:val="45"/>
                      <w:sz w:val="110"/>
                      <w:szCs w:val="110"/>
                      <w:lang w:val="en-US" w:eastAsia="zh-CN"/>
                    </w:rPr>
                    <w:t xml:space="preserve"> </w:t>
                  </w:r>
                  <w:r>
                    <w:rPr>
                      <w:rFonts w:hint="eastAsia" w:ascii="文鼎大标宋简" w:eastAsia="文鼎大标宋简"/>
                      <w:color w:val="FF0000"/>
                      <w:w w:val="45"/>
                      <w:sz w:val="110"/>
                      <w:szCs w:val="110"/>
                      <w:lang w:eastAsia="zh-CN"/>
                    </w:rPr>
                    <w:t>领导小组办公室</w:t>
                  </w:r>
                </w:p>
              </w:txbxContent>
            </v:textbox>
          </v:shape>
        </w:pict>
      </w:r>
      <w:r>
        <w:rPr>
          <w:rFonts w:hint="eastAsia" w:ascii="文鼎大标宋简" w:eastAsia="文鼎大标宋简"/>
          <w:color w:val="FF0000"/>
          <w:spacing w:val="28"/>
          <w:w w:val="50"/>
          <w:sz w:val="100"/>
          <w:szCs w:val="100"/>
        </w:rPr>
        <w:t>鄂州市</w:t>
      </w:r>
      <w:r>
        <w:rPr>
          <w:rFonts w:hint="eastAsia" w:ascii="文鼎大标宋简" w:eastAsia="文鼎大标宋简"/>
          <w:color w:val="FF0000"/>
          <w:spacing w:val="28"/>
          <w:w w:val="50"/>
          <w:sz w:val="100"/>
          <w:szCs w:val="100"/>
          <w:lang w:eastAsia="zh-CN"/>
        </w:rPr>
        <w:t>工程建设项目</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eastAsia="仿宋_GB2312"/>
          <w:color w:val="FF0000"/>
          <w:spacing w:val="57"/>
          <w:w w:val="50"/>
          <w:sz w:val="100"/>
          <w:szCs w:val="100"/>
          <w:lang w:eastAsia="zh-CN"/>
        </w:rPr>
      </w:pPr>
      <w:r>
        <w:rPr>
          <w:rFonts w:hint="eastAsia" w:ascii="文鼎大标宋简" w:eastAsia="文鼎大标宋简"/>
          <w:color w:val="FF0000"/>
          <w:spacing w:val="68"/>
          <w:w w:val="50"/>
          <w:sz w:val="100"/>
          <w:szCs w:val="100"/>
          <w:lang w:eastAsia="zh-CN"/>
        </w:rPr>
        <w:t>审批制度改革工作</w:t>
      </w:r>
    </w:p>
    <w:p>
      <w:pPr>
        <w:spacing w:line="240" w:lineRule="exact"/>
        <w:jc w:val="center"/>
        <w:rPr>
          <w:rFonts w:hint="eastAsia" w:eastAsia="仿宋_GB2312"/>
          <w:color w:val="FF0000"/>
          <w:sz w:val="32"/>
        </w:rPr>
      </w:pPr>
    </w:p>
    <w:p>
      <w:pPr>
        <w:keepNext w:val="0"/>
        <w:keepLines w:val="0"/>
        <w:pageBreakBefore w:val="0"/>
        <w:widowControl w:val="0"/>
        <w:kinsoku/>
        <w:wordWrap/>
        <w:overflowPunct/>
        <w:topLinePunct w:val="0"/>
        <w:autoSpaceDE/>
        <w:autoSpaceDN/>
        <w:bidi w:val="0"/>
        <w:adjustRightInd/>
        <w:snapToGrid/>
        <w:spacing w:before="633" w:beforeLines="200" w:after="96" w:afterLines="30" w:line="480" w:lineRule="exact"/>
        <w:ind w:left="0" w:leftChars="0" w:right="0" w:rightChars="0" w:firstLine="0" w:firstLineChars="0"/>
        <w:jc w:val="center"/>
        <w:textAlignment w:val="auto"/>
        <w:outlineLvl w:val="9"/>
        <w:rPr>
          <w:rFonts w:hint="eastAsia" w:ascii="楷体_GB2312" w:hAnsi="楷体_GB2312" w:eastAsia="楷体_GB2312" w:cs="楷体_GB2312"/>
          <w:color w:val="FF0000"/>
          <w:sz w:val="32"/>
          <w:lang w:eastAsia="zh-CN"/>
        </w:rPr>
      </w:pPr>
      <w:r>
        <w:rPr>
          <w:rFonts w:hint="eastAsia" w:ascii="楷体_GB2312" w:hAnsi="楷体_GB2312" w:eastAsia="楷体_GB2312" w:cs="楷体_GB2312"/>
          <w:color w:val="auto"/>
          <w:sz w:val="32"/>
          <w:lang w:eastAsia="zh-CN"/>
        </w:rPr>
        <w:t>鄂州工改办〔</w:t>
      </w:r>
      <w:r>
        <w:rPr>
          <w:rFonts w:hint="eastAsia" w:ascii="楷体_GB2312" w:hAnsi="楷体_GB2312" w:eastAsia="楷体_GB2312" w:cs="楷体_GB2312"/>
          <w:color w:val="auto"/>
          <w:sz w:val="32"/>
          <w:lang w:val="en-US" w:eastAsia="zh-CN"/>
        </w:rPr>
        <w:t>2020</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10号</w:t>
      </w:r>
    </w:p>
    <w:p>
      <w:pPr>
        <w:spacing w:line="240" w:lineRule="exact"/>
        <w:jc w:val="center"/>
        <w:rPr>
          <w:rFonts w:hint="eastAsia" w:eastAsia="仿宋_GB2312"/>
          <w:color w:val="FF0000"/>
          <w:sz w:val="32"/>
        </w:rPr>
      </w:pPr>
      <w:r>
        <w:rPr>
          <w:rFonts w:eastAsia="黑体"/>
          <w:sz w:val="36"/>
        </w:rPr>
        <w:pict>
          <v:line id="直线 5" o:spid="_x0000_s2073" o:spt="20" style="position:absolute;left:0pt;margin-left:-9pt;margin-top:0.6pt;height:0pt;width:450.6pt;z-index:251704320;mso-width-relative:page;mso-height-relative:page;" filled="f" stroked="t" coordsize="21600,21600" o:gfxdata="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JM++TVAAAABwEAAA8AAAAAAAAAAQAgAAAA&#10;IgAAAGRycy9kb3ducmV2LnhtbFBLAQIUABQAAAAIAIdO4kBGu2Xn1QEAAJwDAAAOAAAAAAAAAAEA&#10;IAAAACQBAABkcnMvZTJvRG9jLnhtbFBLBQYAAAAABgAGAFkBAABrBQAAAAA=&#10;">
            <v:path arrowok="t"/>
            <v:fill on="f" focussize="0,0"/>
            <v:stroke weight="2.5pt" color="#FF0000" joinstyle="round"/>
            <v:imagedata o:title=""/>
            <o:lock v:ext="edit" aspectratio="f"/>
          </v:line>
        </w:pict>
      </w:r>
    </w:p>
    <w:bookmarkEnd w:id="0"/>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w:t>
      </w:r>
      <w:r>
        <w:rPr>
          <w:rFonts w:hint="eastAsia" w:ascii="方正小标宋简体" w:hAnsi="方正小标宋简体" w:eastAsia="方正小标宋简体" w:cs="方正小标宋简体"/>
          <w:spacing w:val="0"/>
          <w:sz w:val="44"/>
          <w:szCs w:val="44"/>
          <w:lang w:eastAsia="zh-CN"/>
        </w:rPr>
        <w:t>印发</w:t>
      </w:r>
      <w:r>
        <w:rPr>
          <w:rFonts w:hint="eastAsia" w:ascii="方正小标宋简体" w:hAnsi="方正小标宋简体" w:eastAsia="方正小标宋简体" w:cs="方正小标宋简体"/>
          <w:spacing w:val="0"/>
          <w:sz w:val="44"/>
          <w:szCs w:val="44"/>
        </w:rPr>
        <w:t>《</w:t>
      </w:r>
      <w:r>
        <w:rPr>
          <w:rFonts w:hint="eastAsia" w:ascii="方正小标宋简体" w:hAnsi="方正小标宋简体" w:eastAsia="方正小标宋简体" w:cs="方正小标宋简体"/>
          <w:spacing w:val="0"/>
          <w:sz w:val="44"/>
          <w:szCs w:val="44"/>
          <w:lang w:eastAsia="zh-CN"/>
        </w:rPr>
        <w:t>鄂州</w:t>
      </w:r>
      <w:r>
        <w:rPr>
          <w:rFonts w:hint="eastAsia" w:ascii="方正小标宋简体" w:hAnsi="方正小标宋简体" w:eastAsia="方正小标宋简体" w:cs="方正小标宋简体"/>
          <w:spacing w:val="0"/>
          <w:sz w:val="44"/>
          <w:szCs w:val="44"/>
        </w:rPr>
        <w:t>市建设工程施工图审查告知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承诺制实施方案（试行）》</w:t>
      </w:r>
      <w:r>
        <w:rPr>
          <w:rFonts w:hint="eastAsia" w:ascii="方正小标宋简体" w:hAnsi="方正小标宋简体" w:eastAsia="方正小标宋简体" w:cs="方正小标宋简体"/>
          <w:spacing w:val="0"/>
          <w:sz w:val="44"/>
          <w:szCs w:val="44"/>
          <w:lang w:eastAsia="zh-CN"/>
        </w:rPr>
        <w:t>的通</w:t>
      </w:r>
      <w:bookmarkStart w:id="1" w:name="_GoBack"/>
      <w:bookmarkEnd w:id="1"/>
      <w:r>
        <w:rPr>
          <w:rFonts w:hint="eastAsia" w:ascii="方正小标宋简体" w:hAnsi="方正小标宋简体" w:eastAsia="方正小标宋简体" w:cs="方正小标宋简体"/>
          <w:spacing w:val="0"/>
          <w:sz w:val="44"/>
          <w:szCs w:val="44"/>
          <w:lang w:eastAsia="zh-CN"/>
        </w:rPr>
        <w:t>知</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市工程建设项目审批制度改革工作领导小组成员单位，各建设单位、监理单位、勘察设计单位、图审机构：</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现将《鄂州市建设工程施工图审查告知承诺制实施方案（试行）》印发给你们，请认真抓好贯彻执行。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鄂州市工程建设项目审批制度改革工作  </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领 导 小 组 办 公 室</w:t>
      </w:r>
    </w:p>
    <w:p>
      <w:pPr>
        <w:pStyle w:val="15"/>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u w:val="none"/>
          <w:shd w:val="clear"/>
          <w:lang w:val="en-US" w:eastAsia="zh-CN" w:bidi="ar-SA"/>
        </w:rPr>
        <w:t xml:space="preserve">                2020年9月24日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鄂州市建设工程施工图审查告知承诺制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实施方案（试行）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为贯彻</w:t>
      </w:r>
      <w:r>
        <w:rPr>
          <w:rFonts w:hint="eastAsia" w:ascii="仿宋_GB2312" w:hAnsi="仿宋_GB2312" w:eastAsia="仿宋_GB2312" w:cs="仿宋_GB2312"/>
          <w:bCs/>
          <w:sz w:val="32"/>
          <w:szCs w:val="32"/>
          <w:lang w:eastAsia="zh-CN"/>
        </w:rPr>
        <w:t>落实《省人民政府办公厅关于印发湖北省工程建设项目审批制度改革实施方案的通知》（鄂政办发〔2019〕44号）要求</w:t>
      </w:r>
      <w:r>
        <w:rPr>
          <w:rFonts w:hint="eastAsia" w:ascii="仿宋_GB2312" w:hAnsi="仿宋_GB2312" w:eastAsia="仿宋_GB2312" w:cs="仿宋_GB2312"/>
          <w:bCs/>
          <w:sz w:val="32"/>
          <w:szCs w:val="32"/>
        </w:rPr>
        <w:t>，深化“放管服”改革，</w:t>
      </w:r>
      <w:r>
        <w:rPr>
          <w:rFonts w:hint="eastAsia" w:ascii="仿宋_GB2312" w:hAnsi="仿宋_GB2312" w:eastAsia="仿宋_GB2312" w:cs="仿宋_GB2312"/>
          <w:bCs/>
          <w:sz w:val="32"/>
          <w:szCs w:val="32"/>
          <w:lang w:eastAsia="zh-CN"/>
        </w:rPr>
        <w:t>推行</w:t>
      </w:r>
      <w:r>
        <w:rPr>
          <w:rFonts w:hint="eastAsia" w:ascii="仿宋_GB2312" w:hAnsi="仿宋_GB2312" w:eastAsia="仿宋_GB2312" w:cs="仿宋_GB2312"/>
          <w:bCs/>
          <w:sz w:val="32"/>
          <w:szCs w:val="32"/>
        </w:rPr>
        <w:t>建设工程施工图审查告知承</w:t>
      </w:r>
      <w:r>
        <w:rPr>
          <w:rFonts w:hint="eastAsia" w:ascii="仿宋_GB2312" w:hAnsi="仿宋_GB2312" w:eastAsia="仿宋_GB2312" w:cs="仿宋_GB2312"/>
          <w:bCs/>
          <w:sz w:val="32"/>
          <w:szCs w:val="32"/>
          <w:lang w:eastAsia="zh-CN"/>
        </w:rPr>
        <w:t>告制，</w:t>
      </w:r>
      <w:r>
        <w:rPr>
          <w:rFonts w:hint="eastAsia" w:ascii="仿宋_GB2312" w:hAnsi="仿宋_GB2312" w:eastAsia="仿宋_GB2312" w:cs="仿宋_GB2312"/>
          <w:bCs/>
          <w:sz w:val="32"/>
          <w:szCs w:val="32"/>
        </w:rPr>
        <w:t>结合我市实际，制定本方案。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一、总体要求</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习近平新时代中国特色社会主义思想为指导，认真贯彻党的十九大和十九届二中、三中、四中全会精神，坚持“以项目建设为中心”，在全面施行《鄂州市房屋建筑和市政基础设施工程施工图设计文件联合审查暂行办法》的基础上，进一步深化“放管服”改革，全面推行建设工程施工图审查告知承诺制，实行“分段图审”，实现我市施工图审查流程再造</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压实建设项目责任主体责任，提高勘察设计行业诚信意识和信用水平，最大限度压缩建设项目审批时限，进一步提升营商环境，增强企业、群众获得感和满意度。</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二、主要内容</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施工图审查是建设行政主管部门进行勘察设计质量监管的重要手段。全面推行建设工程施工图审查告知承诺制是深化施工图审查改革的重要举措，容缺施工图审查合格证办理施工许可，</w:t>
      </w:r>
      <w:r>
        <w:rPr>
          <w:rFonts w:hint="eastAsia" w:ascii="仿宋_GB2312" w:hAnsi="仿宋_GB2312" w:eastAsia="仿宋_GB2312" w:cs="仿宋_GB2312"/>
          <w:bCs/>
          <w:color w:val="auto"/>
          <w:sz w:val="32"/>
          <w:szCs w:val="32"/>
        </w:rPr>
        <w:t>施工图审查合格证不再作为办理施工许可的前置条件。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三、具体方式</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color w:val="auto"/>
          <w:sz w:val="32"/>
          <w:szCs w:val="32"/>
        </w:rPr>
        <w:t>建设</w:t>
      </w:r>
      <w:r>
        <w:rPr>
          <w:rFonts w:hint="eastAsia" w:ascii="仿宋_GB2312" w:hAnsi="仿宋_GB2312" w:eastAsia="仿宋_GB2312" w:cs="仿宋_GB2312"/>
          <w:bCs/>
          <w:color w:val="auto"/>
          <w:sz w:val="32"/>
          <w:szCs w:val="32"/>
          <w:lang w:eastAsia="zh-CN"/>
        </w:rPr>
        <w:t>单位</w:t>
      </w:r>
      <w:r>
        <w:rPr>
          <w:rFonts w:hint="eastAsia" w:ascii="仿宋_GB2312" w:hAnsi="仿宋_GB2312" w:eastAsia="仿宋_GB2312" w:cs="仿宋_GB2312"/>
          <w:bCs/>
          <w:color w:val="auto"/>
          <w:sz w:val="32"/>
          <w:szCs w:val="32"/>
        </w:rPr>
        <w:t>委托</w:t>
      </w:r>
      <w:r>
        <w:rPr>
          <w:rFonts w:hint="eastAsia" w:ascii="仿宋_GB2312" w:hAnsi="仿宋_GB2312" w:eastAsia="仿宋_GB2312" w:cs="仿宋_GB2312"/>
          <w:bCs/>
          <w:color w:val="auto"/>
          <w:sz w:val="32"/>
          <w:szCs w:val="32"/>
          <w:lang w:eastAsia="zh-CN"/>
        </w:rPr>
        <w:t>图审机构实施施工图</w:t>
      </w:r>
      <w:r>
        <w:rPr>
          <w:rFonts w:hint="eastAsia" w:ascii="仿宋_GB2312" w:hAnsi="仿宋_GB2312" w:eastAsia="仿宋_GB2312" w:cs="仿宋_GB2312"/>
          <w:bCs/>
          <w:color w:val="auto"/>
          <w:sz w:val="32"/>
          <w:szCs w:val="32"/>
        </w:rPr>
        <w:t>审查后，</w:t>
      </w:r>
      <w:r>
        <w:rPr>
          <w:rFonts w:hint="eastAsia" w:ascii="仿宋_GB2312" w:hAnsi="仿宋_GB2312" w:eastAsia="仿宋_GB2312" w:cs="仿宋_GB2312"/>
          <w:bCs/>
          <w:color w:val="auto"/>
          <w:sz w:val="32"/>
          <w:szCs w:val="32"/>
          <w:lang w:eastAsia="zh-CN"/>
        </w:rPr>
        <w:t>图审</w:t>
      </w:r>
      <w:r>
        <w:rPr>
          <w:rFonts w:hint="eastAsia" w:ascii="仿宋_GB2312" w:hAnsi="仿宋_GB2312" w:eastAsia="仿宋_GB2312" w:cs="仿宋_GB2312"/>
          <w:bCs/>
          <w:color w:val="auto"/>
          <w:sz w:val="32"/>
          <w:szCs w:val="32"/>
        </w:rPr>
        <w:t>机构</w:t>
      </w:r>
      <w:r>
        <w:rPr>
          <w:rFonts w:hint="eastAsia" w:ascii="仿宋_GB2312" w:hAnsi="仿宋_GB2312" w:eastAsia="仿宋_GB2312" w:cs="仿宋_GB2312"/>
          <w:bCs/>
          <w:color w:val="auto"/>
          <w:sz w:val="32"/>
          <w:szCs w:val="32"/>
          <w:lang w:eastAsia="zh-CN"/>
        </w:rPr>
        <w:t>进行</w:t>
      </w:r>
      <w:r>
        <w:rPr>
          <w:rFonts w:hint="eastAsia" w:ascii="仿宋_GB2312" w:hAnsi="仿宋_GB2312" w:eastAsia="仿宋_GB2312" w:cs="仿宋_GB2312"/>
          <w:bCs/>
          <w:color w:val="auto"/>
          <w:sz w:val="32"/>
          <w:szCs w:val="32"/>
        </w:rPr>
        <w:t>核验</w:t>
      </w:r>
      <w:r>
        <w:rPr>
          <w:rFonts w:hint="eastAsia" w:ascii="仿宋_GB2312" w:hAnsi="仿宋_GB2312" w:eastAsia="仿宋_GB2312" w:cs="仿宋_GB2312"/>
          <w:bCs/>
          <w:color w:val="auto"/>
          <w:sz w:val="32"/>
          <w:szCs w:val="32"/>
          <w:lang w:eastAsia="zh-CN"/>
        </w:rPr>
        <w:t>并</w:t>
      </w:r>
      <w:r>
        <w:rPr>
          <w:rFonts w:hint="eastAsia" w:ascii="仿宋_GB2312" w:hAnsi="仿宋_GB2312" w:eastAsia="仿宋_GB2312" w:cs="仿宋_GB2312"/>
          <w:bCs/>
          <w:color w:val="auto"/>
          <w:sz w:val="32"/>
          <w:szCs w:val="32"/>
        </w:rPr>
        <w:t>出具受理回执，</w:t>
      </w:r>
      <w:r>
        <w:rPr>
          <w:rFonts w:hint="eastAsia" w:ascii="仿宋_GB2312" w:hAnsi="仿宋_GB2312" w:eastAsia="仿宋_GB2312" w:cs="仿宋_GB2312"/>
          <w:bCs/>
          <w:color w:val="auto"/>
          <w:sz w:val="32"/>
          <w:szCs w:val="32"/>
          <w:lang w:eastAsia="zh-CN"/>
        </w:rPr>
        <w:t>建设单位</w:t>
      </w:r>
      <w:r>
        <w:rPr>
          <w:rFonts w:hint="eastAsia" w:ascii="仿宋_GB2312" w:hAnsi="仿宋_GB2312" w:eastAsia="仿宋_GB2312" w:cs="仿宋_GB2312"/>
          <w:bCs/>
          <w:color w:val="auto"/>
          <w:sz w:val="32"/>
          <w:szCs w:val="32"/>
        </w:rPr>
        <w:t>凭回执</w:t>
      </w:r>
      <w:r>
        <w:rPr>
          <w:rFonts w:hint="eastAsia" w:ascii="仿宋_GB2312" w:hAnsi="仿宋_GB2312" w:eastAsia="仿宋_GB2312" w:cs="仿宋_GB2312"/>
          <w:bCs/>
          <w:color w:val="auto"/>
          <w:sz w:val="32"/>
          <w:szCs w:val="32"/>
          <w:lang w:val="en-US" w:eastAsia="zh-CN"/>
        </w:rPr>
        <w:t>和承诺书及相应申领条件</w:t>
      </w:r>
      <w:r>
        <w:rPr>
          <w:rFonts w:hint="eastAsia" w:ascii="仿宋_GB2312" w:hAnsi="仿宋_GB2312" w:eastAsia="仿宋_GB2312" w:cs="仿宋_GB2312"/>
          <w:bCs/>
          <w:color w:val="auto"/>
          <w:sz w:val="32"/>
          <w:szCs w:val="32"/>
        </w:rPr>
        <w:t>办理施工许可。</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为保障项目尽早开工，同时保证</w:t>
      </w:r>
      <w:r>
        <w:rPr>
          <w:rFonts w:hint="eastAsia" w:ascii="仿宋_GB2312" w:hAnsi="仿宋_GB2312" w:eastAsia="仿宋_GB2312" w:cs="仿宋_GB2312"/>
          <w:color w:val="auto"/>
          <w:sz w:val="32"/>
          <w:szCs w:val="32"/>
        </w:rPr>
        <w:t>勘察设计质量，将设计完成后的集中图审，改为分阶段图审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rPr>
        <w:t>图审机构在施工图设计过程中采取“分段图审”的方式，并出具阶段性审查文件，以保证建设项目提前开工，缩短建设周期。</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勘察报告审查阶段。</w:t>
      </w:r>
      <w:r>
        <w:rPr>
          <w:rFonts w:hint="eastAsia" w:ascii="仿宋_GB2312" w:hAnsi="仿宋_GB2312" w:eastAsia="仿宋_GB2312" w:cs="仿宋_GB2312"/>
          <w:bCs/>
          <w:sz w:val="32"/>
          <w:szCs w:val="32"/>
        </w:rPr>
        <w:t>所有建设项目基坑开挖前、桩基施工前，均应取得勘察报告审查合格证。建设单位凭勘察报告审查合格证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经质量监督部门同意后可进行基坑开挖。采用</w:t>
      </w:r>
      <w:r>
        <w:rPr>
          <w:rFonts w:hint="eastAsia" w:ascii="仿宋_GB2312" w:hAnsi="仿宋_GB2312" w:eastAsia="仿宋_GB2312" w:cs="仿宋_GB2312"/>
          <w:bCs/>
          <w:sz w:val="32"/>
          <w:szCs w:val="32"/>
          <w:lang w:val="en-US" w:eastAsia="zh-CN"/>
        </w:rPr>
        <w:t>深基坑</w:t>
      </w:r>
      <w:r>
        <w:rPr>
          <w:rFonts w:hint="eastAsia" w:ascii="仿宋_GB2312" w:hAnsi="仿宋_GB2312" w:eastAsia="仿宋_GB2312" w:cs="仿宋_GB2312"/>
          <w:bCs/>
          <w:sz w:val="32"/>
          <w:szCs w:val="32"/>
        </w:rPr>
        <w:t>的建筑工程，</w:t>
      </w:r>
      <w:r>
        <w:rPr>
          <w:rFonts w:hint="eastAsia" w:ascii="仿宋_GB2312" w:hAnsi="仿宋_GB2312" w:eastAsia="仿宋_GB2312" w:cs="仿宋_GB2312"/>
          <w:bCs/>
          <w:sz w:val="32"/>
          <w:szCs w:val="32"/>
          <w:lang w:val="en-US" w:eastAsia="zh-CN"/>
        </w:rPr>
        <w:t>基坑开挖前还需取得基坑审查合格证和加盖审查合格章的深基坑施工图纸。</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2</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桩基审查阶段。</w:t>
      </w:r>
      <w:r>
        <w:rPr>
          <w:rFonts w:hint="eastAsia" w:ascii="仿宋_GB2312" w:hAnsi="仿宋_GB2312" w:eastAsia="仿宋_GB2312" w:cs="仿宋_GB2312"/>
          <w:bCs/>
          <w:sz w:val="32"/>
          <w:szCs w:val="32"/>
        </w:rPr>
        <w:t>采用桩基础的建筑工程，桩基施工前应完</w:t>
      </w:r>
      <w:r>
        <w:rPr>
          <w:rFonts w:hint="eastAsia" w:ascii="仿宋_GB2312" w:hAnsi="仿宋_GB2312" w:eastAsia="仿宋_GB2312" w:cs="仿宋_GB2312"/>
          <w:bCs/>
          <w:color w:val="auto"/>
          <w:sz w:val="32"/>
          <w:szCs w:val="32"/>
        </w:rPr>
        <w:t>成桩基施工图审查。建设</w:t>
      </w:r>
      <w:r>
        <w:rPr>
          <w:rFonts w:hint="eastAsia" w:ascii="仿宋_GB2312" w:hAnsi="仿宋_GB2312" w:eastAsia="仿宋_GB2312" w:cs="仿宋_GB2312"/>
          <w:bCs/>
          <w:sz w:val="32"/>
          <w:szCs w:val="32"/>
        </w:rPr>
        <w:t>单位凭勘察报告审查合格证和加盖审查合格章的桩基施工图，经质量监督部门同意后可进行桩基施工。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3</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底板及以上部分审查阶段。</w:t>
      </w:r>
      <w:r>
        <w:rPr>
          <w:rFonts w:hint="eastAsia" w:ascii="仿宋_GB2312" w:hAnsi="仿宋_GB2312" w:eastAsia="仿宋_GB2312" w:cs="仿宋_GB2312"/>
          <w:bCs/>
          <w:sz w:val="32"/>
          <w:szCs w:val="32"/>
        </w:rPr>
        <w:t>基坑开挖、桩基施工可与施工图审查同时进行</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highlight w:val="none"/>
        </w:rPr>
        <w:t>但在底板施工前，建设单位必须取得全部建设工程施工图审查合格证。</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施工图未经审查合格，不得使用。取得施</w:t>
      </w:r>
      <w:r>
        <w:rPr>
          <w:rFonts w:hint="eastAsia" w:ascii="仿宋_GB2312" w:hAnsi="仿宋_GB2312" w:eastAsia="仿宋_GB2312" w:cs="仿宋_GB2312"/>
          <w:bCs/>
          <w:sz w:val="32"/>
          <w:szCs w:val="32"/>
        </w:rPr>
        <w:t>工图审查合格证或加盖审查合格章的桩基施工图之前，建设、监理、勘察、设计等责任单位均不得在地基和桩基质量验收记录上签字盖章。建设单位将地基和桩基验收记录及施工图审查合格证同步报送至质量监督管理</w:t>
      </w:r>
      <w:r>
        <w:rPr>
          <w:rFonts w:hint="eastAsia" w:ascii="仿宋_GB2312" w:hAnsi="仿宋_GB2312" w:eastAsia="仿宋_GB2312" w:cs="仿宋_GB2312"/>
          <w:bCs/>
          <w:color w:val="auto"/>
          <w:sz w:val="32"/>
          <w:szCs w:val="32"/>
        </w:rPr>
        <w:t>部门后，方可进行底板施工。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四、实施时间</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本方案自</w:t>
      </w:r>
      <w:r>
        <w:rPr>
          <w:rFonts w:hint="eastAsia" w:ascii="仿宋_GB2312" w:hAnsi="仿宋_GB2312" w:eastAsia="仿宋_GB2312" w:cs="仿宋_GB2312"/>
          <w:sz w:val="32"/>
          <w:szCs w:val="32"/>
          <w:lang w:eastAsia="zh-CN"/>
        </w:rPr>
        <w:t>印发之日起实施，试行一年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、保障措施</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（一）建立建设单位首要责任制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建设单位作为建设工程的首要责任主体，要严格履行基本建设程序，先勘察后设计；严格按照国家和省招标投标有关规定实行招标发包，将勘察设计业务承包给具有相应资质等级的勘察设计单位；</w:t>
      </w:r>
      <w:r>
        <w:rPr>
          <w:rFonts w:hint="eastAsia" w:ascii="仿宋_GB2312" w:hAnsi="仿宋_GB2312" w:eastAsia="仿宋_GB2312" w:cs="仿宋_GB2312"/>
          <w:bCs/>
          <w:kern w:val="0"/>
          <w:sz w:val="32"/>
          <w:szCs w:val="32"/>
        </w:rPr>
        <w:t>不得任意压缩合理的勘察设计周期，</w:t>
      </w:r>
      <w:r>
        <w:rPr>
          <w:rFonts w:hint="eastAsia" w:ascii="仿宋_GB2312" w:hAnsi="仿宋_GB2312" w:eastAsia="仿宋_GB2312" w:cs="仿宋_GB2312"/>
          <w:bCs/>
          <w:sz w:val="32"/>
          <w:szCs w:val="32"/>
        </w:rPr>
        <w:t>不得明示或暗示勘察设计单位违反工程建设强制性标准，降低建筑工程质量；严格按照施工图设计文件组织施工，不得擅自变更经审查合格的施工图设计文件。</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建设单位法定代表人是工程勘察设计质量的第</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责任人，对勘察设计质量承担终身责任；直接责任人（含分管负责人、项目负责人、技术负责人、现场管理人员等）对勘察设计质量依法依规终身承担相应责任；实行代建的项目，代建机构法定代表人、直接责任人、项目技术负责人等依法依规终身承担相应责任。</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（二）建立勘察设计单位及设计人员终身负责制</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勘察设计单位要严格按照国家规定的资质等要求承接勘察设计任务，不得有转包、挂靠、违法分包等行为；严格按照国家法律法规、标准规范进行勘察设计，不得违反工程建设强制性标准；满足选址、建设工程规划、设计、岩土等要求；符合国家颁布的设计文件编制深度规定，能够满足施工需要。</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勘察设计单位对工程勘察设计质量终身负责。要严格按照国家有关法律法规、标准规范和工程建设强制性标准进行勘察设计。要建立健全勘察设计质量保证体系，完善质量管理制度和技术保障措施，明确勘察设计文件的编制（设计）、校对、审核、审定等环节责任，并严格实行校审质量管理制度。勘察设计单位要规范出图签字盖章程序。勘察设计文件必须有勘察设计人员、专业负责人、项目负责人、单位技术负责人、单位法定代表人签字，并加盖资质专用章及注册人员资格专用章。勘察设计单位法定代表人是本单位编制的勘察设计文件的第一责任人，终身承担相应责任。各专业总工程师对负责的专业勘察设计文件终身承担技术责任，项目负责人、专业负责人、注册执业人员及编制（设计）、校对、审核、审定等环节的相关人员，依据职责对其签字盖章的勘察设计文件终身承担相应责任。</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（三）建立施工图审查机构审查责任制</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施工图审查机构和审查人员要严格按照国家规定的范围进行施工图审查工作；严格按照国家法律法规、标准规范进行施工图审查。</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图审查机构对审查合格的工程勘察设计质量终身负责。要严格按照国家有关法律法规、标准规范和工程建设强制性标准进行施工图审查。要建立健全施工图审查质量保证体系，完善质量管理制度和技术保障措施，规范审查签字盖章程序。施工图审查合格证必须有各专业图审人员、单位法定代表人签字，并加盖施工图审查机构公章。施工图审查单位法定代表人是本单位审查勘察设计文件的第一责任人，终身承担责任。各专业审查人员，依据职责对其审查并签字盖章的勘察设计文件质量终身承担相应责任。因建设单位和勘察设计单位违反承诺造成施工图设计文件质量问题的，对施工图审查机构予以免责。</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施工图审查机构要按照国家的规定，制定相关制度和措施，加强人员管理培训，定期梳理审查中发现的问题，尤其是对设计人员违反强制性标准的行为，应及时上报至业务主管部门。</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（四）建立管线专营单位质量责任制</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各管线专营</w:t>
      </w:r>
      <w:r>
        <w:rPr>
          <w:rFonts w:hint="eastAsia" w:ascii="仿宋_GB2312" w:hAnsi="仿宋_GB2312" w:eastAsia="仿宋_GB2312" w:cs="仿宋_GB2312"/>
          <w:bCs/>
          <w:color w:val="auto"/>
          <w:sz w:val="32"/>
          <w:szCs w:val="32"/>
        </w:rPr>
        <w:t>单位要逐步建立健全</w:t>
      </w:r>
      <w:r>
        <w:rPr>
          <w:rFonts w:hint="eastAsia" w:ascii="仿宋_GB2312" w:hAnsi="仿宋_GB2312" w:eastAsia="仿宋_GB2312" w:cs="仿宋_GB2312"/>
          <w:bCs/>
          <w:color w:val="auto"/>
          <w:kern w:val="2"/>
          <w:sz w:val="32"/>
          <w:szCs w:val="32"/>
          <w:lang w:val="en-US" w:eastAsia="zh-CN" w:bidi="ar-SA"/>
        </w:rPr>
        <w:t>“三次对接”阶段（设计条件的对接、设计方案的对接、设计审查的对接）</w:t>
      </w:r>
      <w:r>
        <w:rPr>
          <w:rFonts w:hint="eastAsia" w:ascii="仿宋_GB2312" w:hAnsi="仿宋_GB2312" w:eastAsia="仿宋_GB2312" w:cs="仿宋_GB2312"/>
          <w:bCs/>
          <w:color w:val="auto"/>
          <w:sz w:val="32"/>
          <w:szCs w:val="32"/>
        </w:rPr>
        <w:t>质量保障措施，按照有关法律、法规及行业标准规范对管线施工图设计文件</w:t>
      </w:r>
      <w:r>
        <w:rPr>
          <w:rFonts w:hint="eastAsia" w:ascii="仿宋_GB2312" w:hAnsi="仿宋_GB2312" w:eastAsia="仿宋_GB2312" w:cs="仿宋_GB2312"/>
          <w:bCs/>
          <w:sz w:val="32"/>
          <w:szCs w:val="32"/>
        </w:rPr>
        <w:t>进行复核，在管线合理使用年限内承担相应责任。因建设单位和勘察设计单位违反承诺造成施工图设计文件质量问题的，对管线专营单位予以免责。</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（五）建立主管部门监管责任制</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对于未取得施工图审查合格证擅自进行施工的行为，责令停工整改，按照相关规定对责任单位及从业人员进行处理，并将责任单位及从业人员的不良行为记入鄂州市工程建设领域从业主体“黑名单”。</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勘察设计单位和设计人员违反承诺，导致勘察设计文件质量降低，存在严重质量问题的，责令整改，整改期限内暂停在我市行政区域内的承揽业务，并将责任单位及从业人员的不良行为记入鄂州市工程建设领域从业主体“黑名单”。</w:t>
      </w:r>
    </w:p>
    <w:p>
      <w:pPr>
        <w:pStyle w:val="7"/>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级业务主管部门要制定相关制度，加强对容缺办理项目事中事后的监管,坚决查处建设单位、勘察设计单位违反承诺的各种行为。加大改革工作督导力度，跟踪改革任务落实情况，对工作推进不力、影响改革进程的，依法依规严肃问责。</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建设工程施工图审查告知承诺制流程示意图</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建设工程办理施工许可告知书</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建设工程办理施工许可承诺书</w:t>
      </w:r>
    </w:p>
    <w:p>
      <w:pPr>
        <w:pStyle w:val="7"/>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勘察设计单位质量终身责任制承诺书</w:t>
      </w:r>
    </w:p>
    <w:p>
      <w:pPr>
        <w:pStyle w:val="7"/>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仿宋" w:hAnsi="仿宋" w:eastAsia="仿宋" w:cs="黑体"/>
        </w:rPr>
        <w:sectPr>
          <w:footerReference r:id="rId3" w:type="default"/>
          <w:pgSz w:w="11906" w:h="16838"/>
          <w:pgMar w:top="2098" w:right="1531" w:bottom="1757" w:left="1531" w:header="851" w:footer="992" w:gutter="0"/>
          <w:pgNumType w:fmt="numberInDash"/>
          <w:cols w:space="0" w:num="1"/>
          <w:rtlGutter w:val="0"/>
          <w:docGrid w:type="lines" w:linePitch="312" w:charSpace="0"/>
        </w:sectPr>
      </w:pPr>
    </w:p>
    <w:p>
      <w:pPr>
        <w:pStyle w:val="7"/>
        <w:keepNext w:val="0"/>
        <w:keepLines w:val="0"/>
        <w:pageBreakBefore w:val="0"/>
        <w:kinsoku/>
        <w:wordWrap/>
        <w:overflowPunct/>
        <w:topLinePunct w:val="0"/>
        <w:bidi w:val="0"/>
        <w:adjustRightInd/>
        <w:spacing w:line="560" w:lineRule="exact"/>
        <w:ind w:firstLine="0"/>
        <w:rPr>
          <w:rFonts w:hint="eastAsia" w:ascii="宋体" w:hAnsi="宋体" w:cs="宋体"/>
          <w:b/>
          <w:kern w:val="0"/>
          <w:sz w:val="32"/>
          <w:szCs w:val="32"/>
        </w:rPr>
      </w:pPr>
      <w:r>
        <w:rPr>
          <w:rFonts w:hint="eastAsia" w:ascii="黑体" w:hAnsi="黑体" w:eastAsia="黑体" w:cs="黑体"/>
          <w:kern w:val="2"/>
          <w:sz w:val="32"/>
          <w:szCs w:val="32"/>
          <w:lang w:val="en-US" w:eastAsia="zh-CN" w:bidi="ar-SA"/>
        </w:rPr>
        <w:t>附件1</w:t>
      </w:r>
      <w:r>
        <w:rPr>
          <w:rFonts w:hint="eastAsia" w:ascii="仿宋" w:hAnsi="仿宋" w:eastAsia="仿宋" w:cs="仿宋"/>
          <w:bCs/>
          <w:kern w:val="0"/>
          <w:sz w:val="32"/>
          <w:szCs w:val="32"/>
        </w:rPr>
        <w:t xml:space="preserve"> </w:t>
      </w:r>
      <w:r>
        <w:rPr>
          <w:rFonts w:hint="eastAsia" w:ascii="宋体" w:hAnsi="宋体" w:cs="宋体"/>
          <w:b/>
          <w:kern w:val="0"/>
          <w:sz w:val="32"/>
          <w:szCs w:val="32"/>
        </w:rPr>
        <w:t xml:space="preserve">                   </w:t>
      </w:r>
    </w:p>
    <w:p>
      <w:pPr>
        <w:pStyle w:val="7"/>
        <w:keepNext w:val="0"/>
        <w:keepLines w:val="0"/>
        <w:pageBreakBefore w:val="0"/>
        <w:kinsoku/>
        <w:wordWrap/>
        <w:overflowPunct/>
        <w:topLinePunct w:val="0"/>
        <w:bidi w:val="0"/>
        <w:adjustRightInd/>
        <w:spacing w:line="560" w:lineRule="exact"/>
        <w:ind w:firstLine="0"/>
        <w:rPr>
          <w:rFonts w:hint="eastAsia" w:ascii="宋体" w:hAnsi="宋体" w:cs="宋体"/>
          <w:b/>
          <w:kern w:val="0"/>
          <w:sz w:val="32"/>
          <w:szCs w:val="32"/>
        </w:rPr>
      </w:pPr>
      <w:r>
        <w:pict>
          <v:shape id="1026" o:spid="_x0000_s2050" o:spt="202" type="#_x0000_t202" style="position:absolute;left:0pt;margin-left:54.6pt;margin-top:123.15pt;height:351.55pt;width:731pt;mso-position-horizontal-relative:page;mso-position-vertical-relative:page;z-index:-251667456;mso-width-relative:page;mso-height-relative:page;" fillcolor="#E6E6E6" filled="t" stroked="t" coordsize="21600,21600">
            <v:path/>
            <v:fill on="t" color2="#FFFFFF" focussize="0,0"/>
            <v:stroke color="#41719C" joinstyle="miter"/>
            <v:imagedata o:title=""/>
            <o:lock v:ext="edit" aspectratio="f"/>
            <v:textbox>
              <w:txbxContent>
                <w:p>
                  <w:pPr>
                    <w:jc w:val="center"/>
                    <w:rPr>
                      <w:b/>
                      <w:bCs/>
                    </w:rPr>
                  </w:pPr>
                  <w:r>
                    <w:rPr>
                      <w:rFonts w:hint="eastAsia" w:ascii="方正小标宋简体" w:hAnsi="黑体" w:eastAsia="方正小标宋简体" w:cs="黑体"/>
                      <w:bCs/>
                      <w:sz w:val="36"/>
                      <w:szCs w:val="44"/>
                    </w:rPr>
                    <w:t>建设工程施工图审查告知承诺制流程示意图</w:t>
                  </w:r>
                </w:p>
              </w:txbxContent>
            </v:textbox>
          </v:shape>
        </w:pict>
      </w:r>
    </w:p>
    <w:p>
      <w:pPr>
        <w:pStyle w:val="7"/>
        <w:keepNext w:val="0"/>
        <w:keepLines w:val="0"/>
        <w:pageBreakBefore w:val="0"/>
        <w:kinsoku/>
        <w:wordWrap/>
        <w:overflowPunct/>
        <w:topLinePunct w:val="0"/>
        <w:bidi w:val="0"/>
        <w:adjustRightInd/>
        <w:spacing w:line="560" w:lineRule="exact"/>
        <w:ind w:firstLine="0"/>
        <w:rPr>
          <w:rFonts w:hint="eastAsia" w:ascii="宋体" w:hAnsi="宋体" w:cs="宋体"/>
          <w:b/>
          <w:kern w:val="0"/>
          <w:sz w:val="32"/>
          <w:szCs w:val="32"/>
        </w:rPr>
      </w:pPr>
    </w:p>
    <w:p>
      <w:pPr>
        <w:pStyle w:val="7"/>
        <w:keepNext w:val="0"/>
        <w:keepLines w:val="0"/>
        <w:pageBreakBefore w:val="0"/>
        <w:kinsoku/>
        <w:wordWrap/>
        <w:overflowPunct/>
        <w:topLinePunct w:val="0"/>
        <w:bidi w:val="0"/>
        <w:adjustRightInd/>
        <w:spacing w:line="560" w:lineRule="exact"/>
        <w:ind w:firstLine="0"/>
        <w:rPr>
          <w:rFonts w:hint="eastAsia" w:ascii="方正小标宋简体" w:hAnsi="黑体" w:eastAsia="方正小标宋简体" w:cs="黑体"/>
          <w:bCs/>
          <w:sz w:val="36"/>
          <w:szCs w:val="44"/>
        </w:rPr>
      </w:pPr>
    </w:p>
    <w:p>
      <w:pPr>
        <w:keepNext w:val="0"/>
        <w:keepLines w:val="0"/>
        <w:pageBreakBefore w:val="0"/>
        <w:tabs>
          <w:tab w:val="left" w:pos="8605"/>
        </w:tabs>
        <w:kinsoku/>
        <w:wordWrap/>
        <w:overflowPunct/>
        <w:topLinePunct w:val="0"/>
        <w:bidi w:val="0"/>
        <w:adjustRightInd/>
        <w:spacing w:line="560" w:lineRule="exact"/>
      </w:pPr>
      <w:r>
        <w:pict>
          <v:shape id="1032" o:spid="_x0000_s2060" o:spt="202" type="#_x0000_t202" style="position:absolute;left:0pt;margin-left:196.6pt;margin-top:16.8pt;height:31.55pt;width:80.3pt;mso-wrap-distance-bottom:0pt;mso-wrap-distance-top:0pt;z-index:251667456;mso-width-relative:page;mso-height-relative:page;" filled="f" stroked="f" coordsize="21600,21600">
            <v:path/>
            <v:fill on="f" focussize="0,0"/>
            <v:stroke on="f"/>
            <v:imagedata o:title=""/>
            <o:lock v:ext="edit" aspectratio="f"/>
            <v:textbox>
              <w:txbxContent>
                <w:p>
                  <w:pPr>
                    <w:jc w:val="distribute"/>
                    <w:rPr>
                      <w:b/>
                      <w:bCs/>
                    </w:rPr>
                  </w:pPr>
                  <w:r>
                    <w:rPr>
                      <w:rFonts w:hint="eastAsia"/>
                      <w:b/>
                      <w:bCs/>
                    </w:rPr>
                    <w:t>受理回执</w:t>
                  </w:r>
                </w:p>
              </w:txbxContent>
            </v:textbox>
            <w10:wrap type="topAndBottom"/>
          </v:shape>
        </w:pict>
      </w:r>
      <w:r>
        <w:rPr>
          <w:sz w:val="21"/>
        </w:rPr>
        <w:pict>
          <v:group id="_x0000_s2051" o:spid="_x0000_s2051" o:spt="203" style="position:absolute;left:0pt;margin-left:321.9pt;margin-top:7pt;height:218.2pt;width:305.1pt;z-index:251672576;mso-width-relative:page;mso-height-relative:page;" coordorigin="8164,124390" coordsize="6102,4364">
            <o:lock v:ext="edit" aspectratio="f"/>
            <v:shape id="1034" o:spid="_x0000_s2052" o:spt="32" type="#_x0000_t32" style="position:absolute;left:8835;top:125176;height:0;width:1191;" filled="f" stroked="t" coordsize="21600,21600">
              <v:path arrowok="t"/>
              <v:fill on="f" focussize="0,0"/>
              <v:stroke color="#000000" joinstyle="miter" endarrow="block"/>
              <v:imagedata o:title=""/>
              <o:lock v:ext="edit" aspectratio="f"/>
            </v:shape>
            <v:shape id="1035" o:spid="_x0000_s2053" o:spt="32" type="#_x0000_t32" style="position:absolute;left:10685;top:125166;height:0;width:1134;" filled="f" stroked="t" coordsize="21600,21600">
              <v:path arrowok="t"/>
              <v:fill on="f" focussize="0,0"/>
              <v:stroke color="#000000" joinstyle="miter" endarrow="block"/>
              <v:imagedata o:title=""/>
              <o:lock v:ext="edit" aspectratio="f"/>
            </v:shape>
            <v:shape id="1027" o:spid="_x0000_s2054" o:spt="202" type="#_x0000_t202" style="position:absolute;left:8164;top:124390;height:1472;width:624;" fillcolor="#D9D9D9" filled="t" stroked="t" coordsize="21600,21600">
              <v:path/>
              <v:fill on="t" color2="#FFFFFF" focussize="0,0"/>
              <v:stroke color="#000000" joinstyle="miter"/>
              <v:imagedata o:title=""/>
              <o:lock v:ext="edit" aspectratio="f"/>
              <v:textbox>
                <w:txbxContent>
                  <w:p>
                    <w:pPr>
                      <w:jc w:val="distribute"/>
                      <w:rPr>
                        <w:sz w:val="24"/>
                      </w:rPr>
                    </w:pPr>
                    <w:r>
                      <w:rPr>
                        <w:rFonts w:hint="eastAsia"/>
                        <w:sz w:val="24"/>
                        <w:szCs w:val="24"/>
                      </w:rPr>
                      <w:t>施工许可</w:t>
                    </w:r>
                  </w:p>
                </w:txbxContent>
              </v:textbox>
            </v:shape>
            <v:shape id="1028" o:spid="_x0000_s2055" o:spt="202" type="#_x0000_t202" style="position:absolute;left:10024;top:124390;height:1472;width:624;" fillcolor="#D9D9D9" filled="t" stroked="t" coordsize="21600,21600">
              <v:path/>
              <v:fill on="t" color2="#FFFFFF" focussize="0,0"/>
              <v:stroke color="#000000" joinstyle="miter"/>
              <v:imagedata o:title=""/>
              <o:lock v:ext="edit" aspectratio="f"/>
              <v:textbox>
                <w:txbxContent>
                  <w:p>
                    <w:pPr>
                      <w:jc w:val="distribute"/>
                      <w:rPr>
                        <w:sz w:val="24"/>
                      </w:rPr>
                    </w:pPr>
                    <w:r>
                      <w:rPr>
                        <w:rFonts w:hint="eastAsia"/>
                        <w:sz w:val="24"/>
                        <w:szCs w:val="24"/>
                      </w:rPr>
                      <w:t>桩基施工</w:t>
                    </w:r>
                  </w:p>
                </w:txbxContent>
              </v:textbox>
            </v:shape>
            <v:shape id="1029" o:spid="_x0000_s2056" o:spt="202" type="#_x0000_t202" style="position:absolute;left:11814;top:124390;height:1472;width:624;" fillcolor="#D9D9D9" filled="t" stroked="t" coordsize="21600,21600">
              <v:path/>
              <v:fill on="t" color2="#FFFFFF" focussize="0,0"/>
              <v:stroke color="#000000" joinstyle="miter"/>
              <v:imagedata o:title=""/>
              <o:lock v:ext="edit" aspectratio="f"/>
              <v:textbox>
                <w:txbxContent>
                  <w:p>
                    <w:pPr>
                      <w:jc w:val="distribute"/>
                      <w:rPr>
                        <w:sz w:val="24"/>
                      </w:rPr>
                    </w:pPr>
                    <w:r>
                      <w:rPr>
                        <w:rFonts w:hint="eastAsia"/>
                        <w:sz w:val="24"/>
                        <w:szCs w:val="24"/>
                      </w:rPr>
                      <w:t>基坑开挖</w:t>
                    </w:r>
                  </w:p>
                </w:txbxContent>
              </v:textbox>
            </v:shape>
            <v:shape id="1031" o:spid="_x0000_s2057" o:spt="202" type="#_x0000_t202" style="position:absolute;left:13614;top:124404;height:4350;width:653;" fillcolor="#D9D9D9" filled="t" stroked="t" coordsize="21600,21600">
              <v:path/>
              <v:fill on="t" color2="#FFFFFF" focussize="0,0"/>
              <v:stroke color="#000000" joinstyle="miter"/>
              <v:imagedata o:title=""/>
              <o:lock v:ext="edit" aspectratio="f"/>
              <v:textbox inset="0.998361111111111mm,1.27mm,0.998361111111111mm,1.27mm">
                <w:txbxContent>
                  <w:p>
                    <w:pPr>
                      <w:jc w:val="distribute"/>
                      <w:rPr>
                        <w:rFonts w:ascii="宋体" w:hAnsi="宋体" w:cs="宋体"/>
                        <w:bCs/>
                        <w:sz w:val="28"/>
                        <w:szCs w:val="28"/>
                      </w:rPr>
                    </w:pPr>
                    <w:r>
                      <w:rPr>
                        <w:rFonts w:hint="eastAsia" w:ascii="宋体" w:hAnsi="宋体" w:cs="宋体"/>
                        <w:bCs/>
                        <w:sz w:val="28"/>
                        <w:szCs w:val="28"/>
                      </w:rPr>
                      <w:t>底板及以上施工</w:t>
                    </w:r>
                  </w:p>
                </w:txbxContent>
              </v:textbox>
            </v:shape>
            <v:shape id="1036" o:spid="_x0000_s2058" o:spt="32" type="#_x0000_t32" style="position:absolute;left:12465;top:125171;height:0;width:1134;" filled="f" stroked="t" coordsize="21600,21600">
              <v:path arrowok="t"/>
              <v:fill on="f" focussize="0,0"/>
              <v:stroke color="#000000" joinstyle="miter" endarrow="block"/>
              <v:imagedata o:title=""/>
              <o:lock v:ext="edit" aspectratio="f"/>
            </v:shape>
          </v:group>
        </w:pict>
      </w:r>
      <w:r>
        <w:rPr>
          <w:sz w:val="21"/>
        </w:rPr>
        <w:pict>
          <v:shape id="_x0000_s2059" o:spid="_x0000_s2059" o:spt="202" type="#_x0000_t202" style="position:absolute;left:0pt;margin-left:203.7pt;margin-top:52.4pt;height:23.5pt;width:67pt;z-index:251673600;mso-width-relative:page;mso-height-relative:page;" filled="f" stroked="f" coordsize="21600,21600">
            <v:path/>
            <v:fill on="f" focussize="0,0"/>
            <v:stroke on="f"/>
            <v:imagedata o:title=""/>
            <o:lock v:ext="edit" aspectratio="f"/>
            <v:textbox>
              <w:txbxContent>
                <w:p>
                  <w:pPr>
                    <w:rPr>
                      <w:rFonts w:hint="default" w:eastAsia="宋体"/>
                      <w:b/>
                      <w:bCs/>
                      <w:sz w:val="21"/>
                      <w:szCs w:val="21"/>
                      <w:lang w:val="en-US" w:eastAsia="zh-CN"/>
                    </w:rPr>
                  </w:pPr>
                  <w:r>
                    <w:rPr>
                      <w:rFonts w:hint="eastAsia"/>
                      <w:b/>
                      <w:bCs/>
                      <w:sz w:val="21"/>
                      <w:szCs w:val="21"/>
                      <w:lang w:val="en-US" w:eastAsia="zh-CN"/>
                    </w:rPr>
                    <w:t>承  诺 书</w:t>
                  </w:r>
                </w:p>
              </w:txbxContent>
            </v:textbox>
          </v:shape>
        </w:pict>
      </w:r>
      <w:r>
        <w:rPr>
          <w:sz w:val="21"/>
        </w:rPr>
        <w:pict>
          <v:shape id="1030" o:spid="_x0000_s2061" o:spt="202" type="#_x0000_t202" style="position:absolute;left:0pt;margin-left:123.1pt;margin-top:4.05pt;height:215.2pt;width:31.2pt;z-index:251670528;mso-width-relative:page;mso-height-relative:page;" fillcolor="#D9D9D9" filled="t" stroked="t" coordsize="21600,21600">
            <v:path/>
            <v:fill on="t" color2="#FFFFFF" focussize="0,0"/>
            <v:stroke color="#000000" joinstyle="miter"/>
            <v:imagedata o:title=""/>
            <o:lock v:ext="edit" aspectratio="f"/>
            <v:textbox>
              <w:txbxContent>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default" w:eastAsia="宋体"/>
                      <w:b/>
                      <w:bCs/>
                      <w:sz w:val="24"/>
                      <w:lang w:val="en-US" w:eastAsia="zh-CN"/>
                    </w:rPr>
                  </w:pPr>
                  <w:r>
                    <w:rPr>
                      <w:rFonts w:hint="eastAsia"/>
                      <w:sz w:val="24"/>
                      <w:szCs w:val="24"/>
                    </w:rPr>
                    <w:t>委托施工图</w:t>
                  </w:r>
                  <w:r>
                    <w:rPr>
                      <w:rFonts w:hint="eastAsia"/>
                      <w:sz w:val="24"/>
                      <w:szCs w:val="24"/>
                      <w:lang w:val="en-US" w:eastAsia="zh-CN"/>
                    </w:rPr>
                    <w:t>审查</w:t>
                  </w:r>
                </w:p>
              </w:txbxContent>
            </v:textbox>
          </v:shape>
        </w:pict>
      </w:r>
      <w:r>
        <w:rPr>
          <w:sz w:val="21"/>
        </w:rPr>
        <w:pict>
          <v:shape id="1033" o:spid="_x0000_s2062" o:spt="32" type="#_x0000_t32" style="position:absolute;left:0pt;margin-left:156.2pt;margin-top:46.25pt;height:0pt;width:165.55pt;z-index:251671552;mso-width-relative:page;mso-height-relative:page;" filled="f" stroked="t" coordsize="21600,21600">
            <v:path arrowok="t"/>
            <v:fill on="f" focussize="0,0"/>
            <v:stroke color="#000000" joinstyle="miter" endarrow="block"/>
            <v:imagedata o:title=""/>
            <o:lock v:ext="edit" aspectratio="f"/>
          </v:shape>
        </w:pict>
      </w:r>
    </w:p>
    <w:p>
      <w:pPr>
        <w:keepNext w:val="0"/>
        <w:keepLines w:val="0"/>
        <w:pageBreakBefore w:val="0"/>
        <w:kinsoku/>
        <w:wordWrap/>
        <w:overflowPunct/>
        <w:topLinePunct w:val="0"/>
        <w:bidi w:val="0"/>
        <w:adjustRightInd/>
        <w:spacing w:line="560" w:lineRule="exact"/>
        <w:ind w:left="420" w:hanging="420"/>
      </w:pPr>
      <w:r>
        <w:rPr>
          <w:sz w:val="21"/>
        </w:rPr>
        <w:pict>
          <v:shape id="_x0000_s2063" o:spid="_x0000_s2063" o:spt="32" type="#_x0000_t32" style="position:absolute;left:0pt;flip:y;margin-left:519.75pt;margin-top:11.7pt;height:103.25pt;width:0.25pt;z-index:251697152;mso-width-relative:page;mso-height-relative:page;" filled="f" stroked="t" coordsize="21600,21600">
            <v:path arrowok="t"/>
            <v:fill on="f" focussize="0,0"/>
            <v:stroke color="#000000" joinstyle="miter" endarrow="block"/>
            <v:imagedata o:title=""/>
            <o:lock v:ext="edit" aspectratio="f"/>
          </v:shape>
        </w:pict>
      </w:r>
      <w:r>
        <w:rPr>
          <w:sz w:val="21"/>
        </w:rPr>
        <w:pict>
          <v:shape id="1037" o:spid="_x0000_s2064" o:spt="32" type="#_x0000_t32" style="position:absolute;left:0pt;flip:x y;margin-left:430.65pt;margin-top:13.55pt;height:74.55pt;width:0.55pt;z-index:251668480;mso-width-relative:page;mso-height-relative:page;" filled="f" stroked="t" coordsize="21600,21600">
            <v:path arrowok="t"/>
            <v:fill on="f" focussize="0,0"/>
            <v:stroke color="#000000" joinstyle="miter" endarrow="block"/>
            <v:imagedata o:title=""/>
            <o:lock v:ext="edit" aspectratio="f"/>
          </v:shape>
        </w:pict>
      </w:r>
    </w:p>
    <w:p>
      <w:pPr>
        <w:keepNext w:val="0"/>
        <w:keepLines w:val="0"/>
        <w:pageBreakBefore w:val="0"/>
        <w:kinsoku/>
        <w:wordWrap/>
        <w:overflowPunct/>
        <w:topLinePunct w:val="0"/>
        <w:bidi w:val="0"/>
        <w:adjustRightInd/>
        <w:spacing w:line="560" w:lineRule="exact"/>
      </w:pPr>
      <w:r>
        <w:pict>
          <v:shape id="1039" o:spid="_x0000_s2065" o:spt="202" type="#_x0000_t202" style="position:absolute;left:0pt;margin-left:238.65pt;margin-top:11.05pt;height:23.25pt;width:144.75pt;z-index:251663360;mso-width-relative:page;mso-height-relative:page;" filled="f" stroked="f" coordsize="21600,21600">
            <v:path/>
            <v:fill on="f" focussize="0,0"/>
            <v:stroke on="f"/>
            <v:imagedata o:title=""/>
            <o:lock v:ext="edit" aspectratio="f"/>
            <v:textbox>
              <w:txbxContent>
                <w:p>
                  <w:pPr>
                    <w:jc w:val="distribute"/>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szCs w:val="24"/>
                    </w:rPr>
                    <w:t>①</w:t>
                  </w:r>
                  <w:r>
                    <w:rPr>
                      <w:rFonts w:hint="eastAsia" w:asciiTheme="majorEastAsia" w:hAnsiTheme="majorEastAsia" w:eastAsiaTheme="majorEastAsia" w:cstheme="majorEastAsia"/>
                      <w:b/>
                      <w:bCs/>
                      <w:sz w:val="21"/>
                      <w:szCs w:val="21"/>
                    </w:rPr>
                    <w:t>勘察报告审查合格</w:t>
                  </w:r>
                </w:p>
              </w:txbxContent>
            </v:textbox>
          </v:shape>
        </w:pict>
      </w:r>
    </w:p>
    <w:p>
      <w:pPr>
        <w:keepNext w:val="0"/>
        <w:keepLines w:val="0"/>
        <w:pageBreakBefore w:val="0"/>
        <w:kinsoku/>
        <w:wordWrap/>
        <w:overflowPunct/>
        <w:topLinePunct w:val="0"/>
        <w:bidi w:val="0"/>
        <w:adjustRightInd/>
        <w:spacing w:line="560" w:lineRule="exact"/>
      </w:pPr>
      <w:r>
        <w:pict>
          <v:shape id="1038" o:spid="_x0000_s2066" o:spt="202" type="#_x0000_t202" style="position:absolute;left:0pt;margin-left:247.65pt;margin-top:7.9pt;height:23.2pt;width:124.5pt;z-index:251662336;mso-width-relative:page;mso-height-relative:page;" filled="f" stroked="f" coordsize="21600,21600">
            <v:path/>
            <v:fill on="f" focussize="0,0"/>
            <v:stroke on="f"/>
            <v:imagedata o:title=""/>
            <o:lock v:ext="edit" aspectratio="f"/>
            <v:textbox>
              <w:txbxContent>
                <w:p>
                  <w:pPr>
                    <w:jc w:val="distribut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②桩基审查合格</w:t>
                  </w:r>
                </w:p>
              </w:txbxContent>
            </v:textbox>
          </v:shape>
        </w:pict>
      </w:r>
    </w:p>
    <w:p>
      <w:pPr>
        <w:keepNext w:val="0"/>
        <w:keepLines w:val="0"/>
        <w:pageBreakBefore w:val="0"/>
        <w:kinsoku/>
        <w:wordWrap/>
        <w:overflowPunct/>
        <w:topLinePunct w:val="0"/>
        <w:bidi w:val="0"/>
        <w:adjustRightInd/>
        <w:spacing w:line="560" w:lineRule="exact"/>
      </w:pPr>
      <w:r>
        <w:pict>
          <v:shape id="_x0000_s2067" o:spid="_x0000_s2067" o:spt="202" type="#_x0000_t202" style="position:absolute;left:0pt;margin-left:326.15pt;margin-top:4.4pt;height:23.2pt;width:124.5pt;z-index:251702272;mso-width-relative:page;mso-height-relative:page;" filled="f" stroked="f" coordsize="21600,21600">
            <v:path/>
            <v:fill on="f" focussize="0,0"/>
            <v:stroke on="f"/>
            <v:imagedata o:title=""/>
            <o:lock v:ext="edit" aspectratio="f"/>
            <v:textbox>
              <w:txbxContent>
                <w:p>
                  <w:pPr>
                    <w:jc w:val="distribut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③基</w:t>
                  </w:r>
                  <w:r>
                    <w:rPr>
                      <w:rFonts w:hint="eastAsia" w:asciiTheme="minorEastAsia" w:hAnsiTheme="minorEastAsia" w:eastAsiaTheme="minorEastAsia" w:cstheme="minorEastAsia"/>
                      <w:b/>
                      <w:bCs/>
                      <w:sz w:val="21"/>
                      <w:szCs w:val="21"/>
                      <w:lang w:val="en-US" w:eastAsia="zh-CN"/>
                    </w:rPr>
                    <w:t>坑</w:t>
                  </w:r>
                  <w:r>
                    <w:rPr>
                      <w:rFonts w:hint="eastAsia" w:asciiTheme="minorEastAsia" w:hAnsiTheme="minorEastAsia" w:eastAsiaTheme="minorEastAsia" w:cstheme="minorEastAsia"/>
                      <w:b/>
                      <w:bCs/>
                      <w:sz w:val="21"/>
                      <w:szCs w:val="21"/>
                    </w:rPr>
                    <w:t>审查合格</w:t>
                  </w:r>
                </w:p>
              </w:txbxContent>
            </v:textbox>
          </v:shape>
        </w:pict>
      </w:r>
      <w:r>
        <w:rPr>
          <w:sz w:val="21"/>
        </w:rPr>
        <w:pict>
          <v:shape id="1041" o:spid="_x0000_s2068" o:spt="32" type="#_x0000_t32" style="position:absolute;left:0pt;margin-left:155.7pt;margin-top:4.1pt;height:0pt;width:276.1pt;z-index:251669504;mso-width-relative:page;mso-height-relative:page;" filled="f" stroked="t" coordsize="21600,21600">
            <v:path arrowok="t"/>
            <v:fill on="f" focussize="0,0"/>
            <v:stroke weight="1pt" color="#000000" joinstyle="miter"/>
            <v:imagedata o:title=""/>
            <o:lock v:ext="edit" aspectratio="f"/>
          </v:shape>
        </w:pict>
      </w:r>
    </w:p>
    <w:p>
      <w:pPr>
        <w:keepNext w:val="0"/>
        <w:keepLines w:val="0"/>
        <w:pageBreakBefore w:val="0"/>
        <w:kinsoku/>
        <w:wordWrap/>
        <w:overflowPunct/>
        <w:topLinePunct w:val="0"/>
        <w:bidi w:val="0"/>
        <w:adjustRightInd/>
        <w:spacing w:line="560" w:lineRule="exact"/>
      </w:pPr>
      <w:r>
        <w:pict>
          <v:shape id="1042" o:spid="_x0000_s2071" o:spt="202" type="#_x0000_t202" style="position:absolute;left:0pt;margin-left:321.65pt;margin-top:4.55pt;height:23.2pt;width:132.7pt;z-index:251654144;mso-width-relative:page;mso-height-relative:page;" filled="f" stroked="f" coordsize="21600,21600">
            <v:path/>
            <v:fill on="f" focussize="0,0"/>
            <v:stroke on="f"/>
            <v:imagedata o:title=""/>
            <o:lock v:ext="edit" aspectratio="f"/>
            <v:textbox>
              <w:txbxContent>
                <w:p>
                  <w:pPr>
                    <w:jc w:val="distribute"/>
                    <w:rPr>
                      <w:b/>
                      <w:bCs/>
                      <w:sz w:val="21"/>
                      <w:szCs w:val="21"/>
                    </w:rPr>
                  </w:pPr>
                  <w:r>
                    <w:rPr>
                      <w:rFonts w:hint="eastAsia" w:ascii="宋体" w:hAnsi="宋体" w:eastAsia="宋体" w:cs="宋体"/>
                      <w:b/>
                      <w:bCs/>
                      <w:sz w:val="21"/>
                      <w:szCs w:val="21"/>
                    </w:rPr>
                    <w:t>④</w:t>
                  </w:r>
                  <w:r>
                    <w:rPr>
                      <w:rFonts w:hint="eastAsia" w:cs="Calibri"/>
                      <w:b/>
                      <w:bCs/>
                      <w:sz w:val="21"/>
                      <w:szCs w:val="21"/>
                    </w:rPr>
                    <w:t>施工图</w:t>
                  </w:r>
                  <w:r>
                    <w:rPr>
                      <w:rFonts w:hint="eastAsia"/>
                      <w:b/>
                      <w:bCs/>
                      <w:sz w:val="21"/>
                      <w:szCs w:val="21"/>
                    </w:rPr>
                    <w:t>审查合格</w:t>
                  </w:r>
                </w:p>
              </w:txbxContent>
            </v:textbox>
          </v:shape>
        </w:pict>
      </w:r>
      <w:r>
        <w:pict>
          <v:shape id="1043" o:spid="_x0000_s2069" o:spt="32" type="#_x0000_t32" style="position:absolute;left:0pt;flip:y;margin-left:154.75pt;margin-top:27.25pt;height:1.8pt;width:436.8pt;z-index:251666432;mso-width-relative:page;mso-height-relative:page;" filled="f" stroked="t" coordsize="21600,21600">
            <v:path arrowok="t"/>
            <v:fill on="f" focussize="0,0"/>
            <v:stroke color="#000000" joinstyle="miter" endarrow="block"/>
            <v:imagedata o:title=""/>
            <o:lock v:ext="edit" aspectratio="f"/>
          </v:shape>
        </w:pict>
      </w:r>
      <w:r>
        <w:rPr>
          <w:sz w:val="21"/>
        </w:rPr>
        <w:pict>
          <v:shape id="_x0000_s2070" o:spid="_x0000_s2070" o:spt="32" type="#_x0000_t32" style="position:absolute;left:0pt;margin-left:154.7pt;margin-top:1.6pt;height:0pt;width:366pt;z-index:251685888;mso-width-relative:page;mso-height-relative:page;" filled="f" stroked="t" coordsize="21600,21600">
            <v:path arrowok="t"/>
            <v:fill on="f" focussize="0,0"/>
            <v:stroke weight="1pt" color="#000000" joinstyle="miter"/>
            <v:imagedata o:title=""/>
            <o:lock v:ext="edit" aspectratio="f"/>
          </v:shape>
        </w:pict>
      </w:r>
    </w:p>
    <w:p>
      <w:pPr>
        <w:keepNext w:val="0"/>
        <w:keepLines w:val="0"/>
        <w:pageBreakBefore w:val="0"/>
        <w:tabs>
          <w:tab w:val="left" w:pos="2189"/>
        </w:tabs>
        <w:kinsoku/>
        <w:wordWrap/>
        <w:overflowPunct/>
        <w:topLinePunct w:val="0"/>
        <w:bidi w:val="0"/>
        <w:adjustRightInd/>
        <w:spacing w:line="560" w:lineRule="exact"/>
      </w:pPr>
      <w:r>
        <w:tab/>
      </w:r>
    </w:p>
    <w:p>
      <w:pPr>
        <w:keepNext w:val="0"/>
        <w:keepLines w:val="0"/>
        <w:pageBreakBefore w:val="0"/>
        <w:kinsoku/>
        <w:wordWrap/>
        <w:overflowPunct/>
        <w:topLinePunct w:val="0"/>
        <w:bidi w:val="0"/>
        <w:adjustRightInd/>
        <w:spacing w:line="560" w:lineRule="exact"/>
      </w:pPr>
    </w:p>
    <w:p>
      <w:pPr>
        <w:keepNext w:val="0"/>
        <w:keepLines w:val="0"/>
        <w:pageBreakBefore w:val="0"/>
        <w:kinsoku/>
        <w:wordWrap/>
        <w:overflowPunct/>
        <w:topLinePunct w:val="0"/>
        <w:bidi w:val="0"/>
        <w:adjustRightInd/>
        <w:spacing w:line="560" w:lineRule="exact"/>
      </w:pPr>
    </w:p>
    <w:p>
      <w:pPr>
        <w:keepNext w:val="0"/>
        <w:keepLines w:val="0"/>
        <w:pageBreakBefore w:val="0"/>
        <w:kinsoku/>
        <w:wordWrap/>
        <w:overflowPunct/>
        <w:topLinePunct w:val="0"/>
        <w:bidi w:val="0"/>
        <w:adjustRightInd/>
        <w:spacing w:line="560" w:lineRule="exact"/>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kinsoku/>
        <w:wordWrap/>
        <w:overflowPunct/>
        <w:topLinePunct w:val="0"/>
        <w:bidi w:val="0"/>
        <w:adjustRightInd/>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pStyle w:val="7"/>
        <w:rPr>
          <w:rFonts w:hint="eastAsia"/>
        </w:rPr>
      </w:pPr>
    </w:p>
    <w:p>
      <w:pPr>
        <w:keepNext w:val="0"/>
        <w:keepLines w:val="0"/>
        <w:pageBreakBefore w:val="0"/>
        <w:kinsoku/>
        <w:wordWrap/>
        <w:overflowPunct/>
        <w:topLinePunct w:val="0"/>
        <w:bidi w:val="0"/>
        <w:adjustRightInd/>
        <w:spacing w:line="560" w:lineRule="exact"/>
        <w:jc w:val="center"/>
        <w:rPr>
          <w:rFonts w:ascii="方正小标宋简体" w:hAnsi="黑体" w:eastAsia="方正小标宋简体" w:cs="黑体"/>
          <w:bCs/>
          <w:sz w:val="36"/>
          <w:szCs w:val="44"/>
        </w:rPr>
      </w:pPr>
      <w:r>
        <w:rPr>
          <w:rFonts w:hint="eastAsia" w:ascii="方正小标宋简体" w:hAnsi="黑体" w:eastAsia="方正小标宋简体" w:cs="黑体"/>
          <w:bCs/>
          <w:sz w:val="36"/>
          <w:szCs w:val="44"/>
        </w:rPr>
        <w:t>建设工程办理施工许可告知书</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各建设单位、勘察设计单位：</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为进一步深化“放管服”改革，实现流程再造，提升施工图审查效能，我市实施施工图审查告知承诺制，为保证该制度顺利实施，特告知以下事项。</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同步报审所有的施工图设计文件（含勘察报告、楼体施工图、用地红线内的室外管线施工图，以下简称施工图设计文件）。</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二、严格按照审查意见要求进行施工图设计文件修改并及时报送复审。</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三、勘察报告未经审查合格不得挖槽；桩基施工图设计文件未经审查合格，不得进行桩基施工。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四、建设单位必须选定一家施工图审查机构</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所有的施工图设计文件。建设单位及设计单位应确保报审的设计文件中建筑物的使用功能、建筑面积、建筑层数、高度等与工程规划许可证一致；施工图审查机构出具的施工图审查合格证应与设计文件一致。办理施工许可证时，建设单位应按照建设项目规划许可证上的面积、层数等指标进行填报，否则，不得进行底板施工，并应重新办理施工许可。对于私自改变规划条件进行设计的建设单位和设计单位，将依法严惩。</w:t>
      </w:r>
    </w:p>
    <w:p>
      <w:pPr>
        <w:pStyle w:val="7"/>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bCs/>
        </w:rPr>
      </w:pPr>
      <w:r>
        <w:rPr>
          <w:rFonts w:hint="eastAsia" w:ascii="仿宋_GB2312" w:hAnsi="仿宋_GB2312" w:eastAsia="仿宋_GB2312" w:cs="仿宋_GB2312"/>
        </w:rPr>
        <w:t>五、</w:t>
      </w:r>
      <w:r>
        <w:rPr>
          <w:rFonts w:hint="eastAsia" w:ascii="仿宋_GB2312" w:hAnsi="仿宋_GB2312" w:eastAsia="仿宋_GB2312" w:cs="仿宋_GB2312"/>
          <w:bCs/>
        </w:rPr>
        <w:t>建设单位将地基和桩基验收记录及施工图审查合格证同步报送至质量监督管理部门后，方可进行底板施工。</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六、取得阶段审查文件或施工图审查合格证后3日内，建设单位须将阶段审查文件或施工图审查合格证报送至</w:t>
      </w:r>
      <w:r>
        <w:rPr>
          <w:rFonts w:hint="eastAsia" w:ascii="仿宋_GB2312" w:hAnsi="仿宋_GB2312" w:eastAsia="仿宋_GB2312" w:cs="仿宋_GB2312"/>
          <w:color w:val="000000"/>
          <w:sz w:val="32"/>
          <w:szCs w:val="32"/>
        </w:rPr>
        <w:t>住建部门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鄂州</w:t>
      </w:r>
      <w:r>
        <w:rPr>
          <w:rFonts w:hint="eastAsia" w:ascii="仿宋_GB2312" w:hAnsi="仿宋_GB2312" w:eastAsia="仿宋_GB2312" w:cs="仿宋_GB2312"/>
          <w:sz w:val="32"/>
          <w:szCs w:val="32"/>
        </w:rPr>
        <w:t>市住房和城乡建设局</w:t>
      </w:r>
    </w:p>
    <w:p>
      <w:pPr>
        <w:keepNext w:val="0"/>
        <w:keepLines w:val="0"/>
        <w:pageBreakBefore w:val="0"/>
        <w:widowControl w:val="0"/>
        <w:kinsoku/>
        <w:wordWrap/>
        <w:overflowPunct/>
        <w:topLinePunct w:val="0"/>
        <w:autoSpaceDE/>
        <w:autoSpaceDN/>
        <w:bidi w:val="0"/>
        <w:adjustRightInd/>
        <w:spacing w:line="58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keepNext w:val="0"/>
        <w:keepLines w:val="0"/>
        <w:pageBreakBefore w:val="0"/>
        <w:kinsoku/>
        <w:wordWrap/>
        <w:overflowPunct/>
        <w:topLinePunct w:val="0"/>
        <w:bidi w:val="0"/>
        <w:adjustRightInd/>
        <w:spacing w:line="560" w:lineRule="exact"/>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ascii="仿宋" w:hAnsi="仿宋" w:eastAsia="仿宋"/>
          <w:sz w:val="32"/>
          <w:szCs w:val="32"/>
        </w:rPr>
      </w:pPr>
    </w:p>
    <w:p>
      <w:pPr>
        <w:keepNext w:val="0"/>
        <w:keepLines w:val="0"/>
        <w:pageBreakBefore w:val="0"/>
        <w:kinsoku/>
        <w:wordWrap/>
        <w:overflowPunct/>
        <w:topLinePunct w:val="0"/>
        <w:bidi w:val="0"/>
        <w:adjustRightInd/>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wordWrap/>
        <w:overflowPunct/>
        <w:topLinePunct w:val="0"/>
        <w:bidi w:val="0"/>
        <w:adjustRightInd/>
        <w:spacing w:line="56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建设工程办理施工许可承诺书</w:t>
      </w:r>
    </w:p>
    <w:p>
      <w:pPr>
        <w:pStyle w:val="7"/>
        <w:keepNext w:val="0"/>
        <w:keepLines w:val="0"/>
        <w:pageBreakBefore w:val="0"/>
        <w:kinsoku/>
        <w:wordWrap/>
        <w:overflowPunct/>
        <w:topLinePunct w:val="0"/>
        <w:bidi w:val="0"/>
        <w:adjustRightInd/>
        <w:spacing w:line="560" w:lineRule="exact"/>
        <w:ind w:firstLine="0"/>
        <w:rPr>
          <w:rFonts w:hint="eastAsia" w:ascii="仿宋_GB2312" w:hAnsi="仿宋_GB2312" w:eastAsia="仿宋_GB2312" w:cs="仿宋_GB2312"/>
          <w:u w:val="single"/>
        </w:rPr>
      </w:pPr>
    </w:p>
    <w:p>
      <w:pPr>
        <w:pStyle w:val="7"/>
        <w:keepNext w:val="0"/>
        <w:keepLines w:val="0"/>
        <w:pageBreakBefore w:val="0"/>
        <w:kinsoku/>
        <w:wordWrap/>
        <w:overflowPunct/>
        <w:topLinePunct w:val="0"/>
        <w:bidi w:val="0"/>
        <w:adjustRightInd/>
        <w:spacing w:line="560" w:lineRule="exact"/>
        <w:ind w:firstLine="0"/>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住房和城乡建设局：</w:t>
      </w:r>
    </w:p>
    <w:p>
      <w:pPr>
        <w:pStyle w:val="7"/>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由</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（建设单位</w:t>
      </w:r>
      <w:r>
        <w:rPr>
          <w:rFonts w:hint="eastAsia" w:ascii="仿宋_GB2312" w:hAnsi="仿宋_GB2312" w:eastAsia="仿宋_GB2312" w:cs="仿宋_GB2312"/>
          <w:lang w:eastAsia="zh-CN"/>
        </w:rPr>
        <w:t>名称</w:t>
      </w:r>
      <w:r>
        <w:rPr>
          <w:rFonts w:hint="eastAsia" w:ascii="仿宋_GB2312" w:hAnsi="仿宋_GB2312" w:eastAsia="仿宋_GB2312" w:cs="仿宋_GB2312"/>
        </w:rPr>
        <w:t>）开发建设的</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（建设项目名称）已委托</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rPr>
        <w:t>（勘察设计单位）</w:t>
      </w:r>
      <w:r>
        <w:rPr>
          <w:rFonts w:hint="eastAsia" w:ascii="仿宋_GB2312" w:hAnsi="仿宋_GB2312" w:eastAsia="仿宋_GB2312" w:cs="仿宋_GB2312"/>
        </w:rPr>
        <w:t>编制完成了施工图设计文件（含勘察报告、楼体施工图、用地红线内的室外管线施工图），已于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日报至</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图审机构</w:t>
      </w:r>
      <w:r>
        <w:rPr>
          <w:rFonts w:hint="eastAsia" w:ascii="仿宋_GB2312" w:hAnsi="仿宋_GB2312" w:eastAsia="仿宋_GB2312" w:cs="仿宋_GB2312"/>
        </w:rPr>
        <w:t>）申请施工图审查，施工图设计文件符合规划条件要求，并取得了施工图审查机构出具的受理回执。现申请容缺施工图审查合格</w:t>
      </w:r>
      <w:r>
        <w:rPr>
          <w:rFonts w:hint="eastAsia" w:ascii="仿宋_GB2312" w:hAnsi="仿宋_GB2312" w:eastAsia="仿宋_GB2312" w:cs="仿宋_GB2312"/>
          <w:lang w:eastAsia="zh-CN"/>
        </w:rPr>
        <w:t>证</w:t>
      </w:r>
      <w:r>
        <w:rPr>
          <w:rFonts w:hint="eastAsia" w:ascii="仿宋_GB2312" w:hAnsi="仿宋_GB2312" w:eastAsia="仿宋_GB2312" w:cs="仿宋_GB2312"/>
        </w:rPr>
        <w:t>办理施工许可审批手续，特作出如下承诺：</w:t>
      </w:r>
    </w:p>
    <w:p>
      <w:pPr>
        <w:keepNext w:val="0"/>
        <w:keepLines w:val="0"/>
        <w:pageBreakBefore w:val="0"/>
        <w:widowControl w:val="0"/>
        <w:kinsoku/>
        <w:wordWrap/>
        <w:overflowPunct/>
        <w:topLinePunct w:val="0"/>
        <w:autoSpaceDE w:val="0"/>
        <w:autoSpaceDN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一、我单位已同步报审所有的施工图设计文件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二、严格按照审查意见要求进行施工图设计文件修改并及时报送复审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三、勘察报告未经审查合格不挖槽；桩基部分施工图设计文件未经审查合格不进行桩基施工</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四、我单位选定一家施工图审查机构</w:t>
      </w:r>
      <w:r>
        <w:rPr>
          <w:rFonts w:hint="eastAsia" w:ascii="仿宋_GB2312" w:hAnsi="仿宋_GB2312" w:eastAsia="仿宋_GB2312" w:cs="仿宋_GB2312"/>
          <w:lang w:eastAsia="zh-CN"/>
        </w:rPr>
        <w:t>，</w:t>
      </w:r>
      <w:r>
        <w:rPr>
          <w:rFonts w:hint="eastAsia" w:ascii="仿宋_GB2312" w:hAnsi="仿宋_GB2312" w:eastAsia="仿宋_GB2312" w:cs="仿宋_GB2312"/>
        </w:rPr>
        <w:t>提交所有的施工图设计文件。报审的设计文件中的建筑物使用功能、建筑面积、建筑层数、高度等与工程规划许可证相符。办理施工许可证时，我单位按照建设项目规划许可证上的面积、层数、高度、使用功能等进行填报，否则，不进行底板施工，并重新办理施工许可。</w:t>
      </w:r>
    </w:p>
    <w:p>
      <w:pPr>
        <w:pStyle w:val="7"/>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bCs/>
        </w:rPr>
      </w:pPr>
      <w:r>
        <w:rPr>
          <w:rFonts w:hint="eastAsia" w:ascii="仿宋_GB2312" w:hAnsi="仿宋_GB2312" w:eastAsia="仿宋_GB2312" w:cs="仿宋_GB2312"/>
        </w:rPr>
        <w:t>五、我</w:t>
      </w:r>
      <w:r>
        <w:rPr>
          <w:rFonts w:hint="eastAsia" w:ascii="仿宋_GB2312" w:hAnsi="仿宋_GB2312" w:eastAsia="仿宋_GB2312" w:cs="仿宋_GB2312"/>
          <w:bCs/>
        </w:rPr>
        <w:t>单位将地基和桩基验收记录及施工图审查合格证同步报送至质量监督管理部门后，方进行底板施工。</w:t>
      </w:r>
    </w:p>
    <w:p>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六、取得阶段审查文件或施工图审查合格证后3日内，将阶段审查文件或施工图审查合格证报送至</w:t>
      </w:r>
      <w:r>
        <w:rPr>
          <w:rFonts w:hint="eastAsia" w:ascii="仿宋_GB2312" w:hAnsi="仿宋_GB2312" w:eastAsia="仿宋_GB2312" w:cs="仿宋_GB2312"/>
          <w:color w:val="000000"/>
          <w:sz w:val="32"/>
          <w:szCs w:val="32"/>
        </w:rPr>
        <w:t>住建部门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七、在工程生命周期内与勘察、设计企业共同承担因该施工图设计文件原因而造成的安全、质量、信访等一切法律责任，积极配合各方做好质量问题及质量事故的处理工作。</w:t>
      </w:r>
    </w:p>
    <w:p>
      <w:pPr>
        <w:pStyle w:val="7"/>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如违反上述承诺，自愿接受各职能部门监督检查、接受法律法规的惩处。</w:t>
      </w:r>
    </w:p>
    <w:p>
      <w:pPr>
        <w:pStyle w:val="7"/>
        <w:keepNext w:val="0"/>
        <w:keepLines w:val="0"/>
        <w:pageBreakBefore w:val="0"/>
        <w:widowControl w:val="0"/>
        <w:kinsoku/>
        <w:wordWrap/>
        <w:overflowPunct/>
        <w:topLinePunct w:val="0"/>
        <w:bidi w:val="0"/>
        <w:adjustRightInd/>
        <w:spacing w:line="560" w:lineRule="exact"/>
        <w:ind w:left="0" w:leftChars="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本承诺书自签字盖章之日起生效。</w:t>
      </w:r>
    </w:p>
    <w:p>
      <w:pPr>
        <w:keepNext w:val="0"/>
        <w:keepLines w:val="0"/>
        <w:pageBreakBefore w:val="0"/>
        <w:kinsoku/>
        <w:wordWrap/>
        <w:overflowPunct/>
        <w:topLinePunct w:val="0"/>
        <w:bidi w:val="0"/>
        <w:adjustRightInd/>
        <w:spacing w:line="560" w:lineRule="exact"/>
        <w:rPr>
          <w:rFonts w:hint="eastAsia" w:ascii="仿宋_GB2312" w:hAnsi="仿宋_GB2312" w:eastAsia="仿宋_GB2312" w:cs="仿宋_GB2312"/>
          <w:sz w:val="32"/>
          <w:szCs w:val="32"/>
        </w:rPr>
      </w:pP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建设单位（单位公章）:</w:t>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法定代表人（签字）：</w:t>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联系电话：</w:t>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sz w:val="21"/>
          <w:szCs w:val="21"/>
        </w:rPr>
      </w:pP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勘察单位（单位公章）:</w:t>
      </w:r>
      <w:r>
        <w:rPr>
          <w:rFonts w:hint="eastAsia" w:ascii="仿宋_GB2312" w:hAnsi="仿宋_GB2312" w:eastAsia="仿宋_GB2312" w:cs="仿宋_GB2312"/>
        </w:rPr>
        <w:tab/>
      </w:r>
      <w:r>
        <w:rPr>
          <w:rFonts w:hint="eastAsia" w:ascii="仿宋_GB2312" w:hAnsi="仿宋_GB2312" w:eastAsia="仿宋_GB2312" w:cs="仿宋_GB2312"/>
        </w:rPr>
        <w:tab/>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法定代表人（签字）：</w:t>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联系电话：</w:t>
      </w:r>
      <w:r>
        <w:rPr>
          <w:rFonts w:hint="eastAsia" w:ascii="仿宋_GB2312" w:hAnsi="仿宋_GB2312" w:eastAsia="仿宋_GB2312" w:cs="仿宋_GB2312"/>
        </w:rPr>
        <w:tab/>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设计单位（单位公章）:</w:t>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法定代表人（签字）：</w:t>
      </w:r>
    </w:p>
    <w:p>
      <w:pPr>
        <w:pStyle w:val="7"/>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rPr>
      </w:pPr>
      <w:r>
        <w:rPr>
          <w:rFonts w:hint="eastAsia" w:ascii="仿宋_GB2312" w:hAnsi="仿宋_GB2312" w:eastAsia="仿宋_GB2312" w:cs="仿宋_GB2312"/>
        </w:rPr>
        <w:t>联系电话：</w:t>
      </w:r>
    </w:p>
    <w:p>
      <w:pPr>
        <w:keepNext w:val="0"/>
        <w:keepLines w:val="0"/>
        <w:pageBreakBefore w:val="0"/>
        <w:kinsoku/>
        <w:wordWrap/>
        <w:overflowPunct/>
        <w:topLinePunct w:val="0"/>
        <w:bidi w:val="0"/>
        <w:adjustRightInd/>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pacing w:line="560" w:lineRule="exact"/>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7"/>
        <w:keepNext w:val="0"/>
        <w:keepLines w:val="0"/>
        <w:pageBreakBefore w:val="0"/>
        <w:kinsoku/>
        <w:wordWrap/>
        <w:overflowPunct/>
        <w:topLinePunct w:val="0"/>
        <w:bidi w:val="0"/>
        <w:adjustRightInd/>
        <w:spacing w:line="560" w:lineRule="exact"/>
        <w:ind w:firstLine="0"/>
        <w:jc w:val="left"/>
        <w:rPr>
          <w:rFonts w:hint="eastAsia" w:ascii="仿宋" w:hAnsi="仿宋" w:eastAsia="仿宋" w:cs="黑体"/>
        </w:rPr>
      </w:pPr>
    </w:p>
    <w:p>
      <w:pPr>
        <w:pStyle w:val="7"/>
        <w:keepNext w:val="0"/>
        <w:keepLines w:val="0"/>
        <w:pageBreakBefore w:val="0"/>
        <w:kinsoku/>
        <w:wordWrap/>
        <w:overflowPunct/>
        <w:topLinePunct w:val="0"/>
        <w:bidi w:val="0"/>
        <w:adjustRightInd/>
        <w:spacing w:line="560" w:lineRule="exact"/>
        <w:ind w:firstLine="0"/>
        <w:jc w:val="left"/>
        <w:rPr>
          <w:rFonts w:hint="eastAsia" w:ascii="黑体" w:hAnsi="黑体" w:eastAsia="黑体" w:cs="黑体"/>
        </w:rPr>
      </w:pPr>
      <w:r>
        <w:rPr>
          <w:rFonts w:hint="eastAsia" w:ascii="黑体" w:hAnsi="黑体" w:eastAsia="黑体" w:cs="黑体"/>
        </w:rPr>
        <w:t>附件4</w:t>
      </w:r>
    </w:p>
    <w:p>
      <w:pPr>
        <w:rPr>
          <w:rFonts w:hint="eastAsia"/>
        </w:rPr>
      </w:pPr>
    </w:p>
    <w:p>
      <w:pPr>
        <w:pStyle w:val="7"/>
        <w:keepNext w:val="0"/>
        <w:keepLines w:val="0"/>
        <w:pageBreakBefore w:val="0"/>
        <w:kinsoku/>
        <w:wordWrap/>
        <w:overflowPunct/>
        <w:topLinePunct w:val="0"/>
        <w:bidi w:val="0"/>
        <w:adjustRightInd/>
        <w:spacing w:line="560" w:lineRule="exact"/>
        <w:ind w:firstLine="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勘察设计单位质量终身责任制承诺书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我单位承诺在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项目设计过程中认真履行下列相应职责,并依法承担终身质量责任，我单位郑重承诺：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（一）遵守国家和省、市工程质量相关的法律法规和规范标准,认真履行建设工程合同所规定的责任和义务。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核定的工程设计资质等级和业务范围开展设计业务,不越级和超范围设计或以其他工程设计单位的名义承揽设计业务,不允许其他单位或个人以本单位的名义承揽设计业务,依法签订工程设计业务合同,不转包或违法分包所承揽的设计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（三）严格按照批准的规划文件、经审查合格的勘察成果和工程建设规范标准进行设计,不超标准设计，不擅自修改规划条件进行设计。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保提供的设计文件经过严格的内部审核校对程序,符合国家规定的文件编制深度要求,加盖有设计单位出图专用章、执业人员印章并签字齐全的合法有效的施工图纸,同时及时将设计文件及相关资料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（五）设计文件中选用的材料、构配件、设备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,应当注明其规格、型号、性能等技术指标,其质量要求必须符合国家规定的标准。除有特殊要求的建筑材料、专用设备和工艺生产线等外，不指定生产厂、供应商。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（六）按规定向施工单位和监理单位做好设计交底,做好后期服务工作,配合建设工程的地基验槽、基础、主体、竣工验收等工作,并按时提交工程项目的设计单位工程质量检查报告。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（八）严格按照相关规定进行设计变更,涉及到建设规模、行业标准、工艺流程等重大变更的,须由建设单位报原审批机关批准后进行设计变更修改。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（九）其他法律法规规定的所有义务。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：设计质量终身责任制承诺书附表</w:t>
      </w:r>
    </w:p>
    <w:p>
      <w:pPr>
        <w:keepNext w:val="0"/>
        <w:keepLines w:val="0"/>
        <w:pageBreakBefore w:val="0"/>
        <w:kinsoku/>
        <w:wordWrap/>
        <w:overflowPunct/>
        <w:topLinePunct w:val="0"/>
        <w:bidi w:val="0"/>
        <w:adjustRightIn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pacing w:line="560" w:lineRule="exact"/>
        <w:ind w:firstLine="640" w:firstLineChars="200"/>
        <w:rPr>
          <w:rFonts w:hint="eastAsia" w:ascii="仿宋_GB2312" w:hAnsi="仿宋_GB2312" w:eastAsia="仿宋_GB2312" w:cs="仿宋_GB2312"/>
          <w:sz w:val="32"/>
          <w:szCs w:val="32"/>
        </w:rPr>
      </w:pPr>
    </w:p>
    <w:p>
      <w:pPr>
        <w:pStyle w:val="7"/>
        <w:rPr>
          <w:rFonts w:hint="eastAsia" w:ascii="仿宋_GB2312" w:hAnsi="仿宋_GB2312" w:eastAsia="仿宋_GB2312" w:cs="仿宋_GB2312"/>
        </w:rPr>
      </w:pPr>
    </w:p>
    <w:p>
      <w:pPr>
        <w:keepNext w:val="0"/>
        <w:keepLines w:val="0"/>
        <w:pageBreakBefore w:val="0"/>
        <w:kinsoku/>
        <w:wordWrap/>
        <w:overflowPunct/>
        <w:topLinePunct w:val="0"/>
        <w:bidi w:val="0"/>
        <w:adjustRightInd/>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法人代表：（签字）</w:t>
      </w:r>
    </w:p>
    <w:p>
      <w:pPr>
        <w:keepNext w:val="0"/>
        <w:keepLines w:val="0"/>
        <w:pageBreakBefore w:val="0"/>
        <w:kinsoku/>
        <w:wordWrap/>
        <w:overflowPunct/>
        <w:topLinePunct w:val="0"/>
        <w:bidi w:val="0"/>
        <w:adjustRightInd/>
        <w:spacing w:line="560" w:lineRule="exact"/>
        <w:ind w:right="64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7"/>
        <w:rPr>
          <w:rFonts w:hint="eastAsia" w:ascii="仿宋_GB2312" w:hAnsi="仿宋_GB2312" w:eastAsia="仿宋_GB2312" w:cs="仿宋_GB2312"/>
        </w:rPr>
      </w:pPr>
    </w:p>
    <w:p>
      <w:pPr>
        <w:keepNext w:val="0"/>
        <w:keepLines w:val="0"/>
        <w:pageBreakBefore w:val="0"/>
        <w:kinsoku/>
        <w:wordWrap/>
        <w:overflowPunct/>
        <w:topLinePunct w:val="0"/>
        <w:bidi w:val="0"/>
        <w:adjustRightInd/>
        <w:spacing w:line="560" w:lineRule="exact"/>
        <w:ind w:right="640" w:firstLine="960" w:firstLineChars="300"/>
        <w:rPr>
          <w:rFonts w:ascii="仿宋" w:hAnsi="仿宋" w:eastAsia="仿宋" w:cs="仿宋"/>
          <w:sz w:val="32"/>
          <w:szCs w:val="32"/>
        </w:rPr>
      </w:pPr>
      <w:r>
        <w:rPr>
          <w:rFonts w:hint="eastAsia" w:ascii="仿宋_GB2312" w:hAnsi="仿宋_GB2312" w:eastAsia="仿宋_GB2312" w:cs="仿宋_GB2312"/>
          <w:sz w:val="32"/>
          <w:szCs w:val="32"/>
        </w:rPr>
        <w:t xml:space="preserve">                        年  月  日</w:t>
      </w:r>
      <w:r>
        <w:rPr>
          <w:rFonts w:hint="eastAsia" w:ascii="仿宋" w:hAnsi="仿宋" w:eastAsia="仿宋" w:cs="仿宋"/>
          <w:sz w:val="32"/>
          <w:szCs w:val="32"/>
        </w:rPr>
        <w:br w:type="page"/>
      </w:r>
    </w:p>
    <w:p>
      <w:pPr>
        <w:keepNext w:val="0"/>
        <w:keepLines w:val="0"/>
        <w:pageBreakBefore w:val="0"/>
        <w:kinsoku/>
        <w:wordWrap/>
        <w:overflowPunct/>
        <w:topLinePunct w:val="0"/>
        <w:bidi w:val="0"/>
        <w:adjustRightInd/>
        <w:spacing w:line="560" w:lineRule="exact"/>
        <w:jc w:val="center"/>
        <w:rPr>
          <w:rFonts w:ascii="黑体" w:hAnsi="黑体" w:eastAsia="黑体" w:cs="黑体"/>
          <w:sz w:val="36"/>
          <w:szCs w:val="36"/>
        </w:rPr>
      </w:pPr>
      <w:r>
        <w:rPr>
          <w:rFonts w:hint="eastAsia" w:ascii="黑体" w:hAnsi="黑体" w:eastAsia="黑体" w:cs="黑体"/>
          <w:sz w:val="36"/>
          <w:szCs w:val="36"/>
        </w:rPr>
        <w:t>设计质量终身责任制承诺书附表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32"/>
          <w:szCs w:val="32"/>
        </w:rPr>
      </w:pPr>
    </w:p>
    <w:tbl>
      <w:tblPr>
        <w:tblStyle w:val="11"/>
        <w:tblW w:w="8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64"/>
        <w:gridCol w:w="3140"/>
        <w:gridCol w:w="121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jc w:val="center"/>
        </w:trPr>
        <w:tc>
          <w:tcPr>
            <w:tcW w:w="3094"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质量责任人</w:t>
            </w:r>
          </w:p>
        </w:tc>
        <w:tc>
          <w:tcPr>
            <w:tcW w:w="3140"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身份证信息</w:t>
            </w:r>
          </w:p>
        </w:tc>
        <w:tc>
          <w:tcPr>
            <w:tcW w:w="1214"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承诺人</w:t>
            </w:r>
          </w:p>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签  名</w:t>
            </w:r>
          </w:p>
        </w:tc>
        <w:tc>
          <w:tcPr>
            <w:tcW w:w="1247"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日</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1630"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岗位</w:t>
            </w:r>
          </w:p>
        </w:tc>
        <w:tc>
          <w:tcPr>
            <w:tcW w:w="146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bCs/>
                <w:sz w:val="28"/>
                <w:szCs w:val="28"/>
              </w:rPr>
            </w:pPr>
            <w:r>
              <w:rPr>
                <w:rFonts w:hint="eastAsia" w:ascii="黑体" w:hAnsi="黑体" w:eastAsia="黑体" w:cs="黑体"/>
                <w:bCs/>
                <w:sz w:val="28"/>
                <w:szCs w:val="28"/>
              </w:rPr>
              <w:t>姓</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rPr>
              <w:t>名</w:t>
            </w:r>
          </w:p>
        </w:tc>
        <w:tc>
          <w:tcPr>
            <w:tcW w:w="3140"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 w:val="28"/>
                <w:szCs w:val="28"/>
              </w:rPr>
            </w:pPr>
          </w:p>
        </w:tc>
        <w:tc>
          <w:tcPr>
            <w:tcW w:w="1214"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 w:val="28"/>
                <w:szCs w:val="28"/>
              </w:rPr>
            </w:pPr>
          </w:p>
        </w:tc>
        <w:tc>
          <w:tcPr>
            <w:tcW w:w="1247"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单位法人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技术负责人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项目负责人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注册建筑师</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pStyle w:val="8"/>
              <w:keepNext w:val="0"/>
              <w:keepLines w:val="0"/>
              <w:pageBreakBefore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注册结构师</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注册设备师</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（给排水）</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注册电气师</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其他责任人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其他责任人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其他责任人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其他责任人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63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其他责任人</w:t>
            </w:r>
          </w:p>
        </w:tc>
        <w:tc>
          <w:tcPr>
            <w:tcW w:w="146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3140"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14"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c>
          <w:tcPr>
            <w:tcW w:w="1247" w:type="dxa"/>
            <w:vAlign w:val="center"/>
          </w:tcPr>
          <w:p>
            <w:pPr>
              <w:keepNext w:val="0"/>
              <w:keepLines w:val="0"/>
              <w:pageBreakBefore w:val="0"/>
              <w:kinsoku/>
              <w:wordWrap/>
              <w:overflowPunct/>
              <w:topLinePunct w:val="0"/>
              <w:autoSpaceDE/>
              <w:autoSpaceDN/>
              <w:bidi w:val="0"/>
              <w:adjustRightInd/>
              <w:snapToGrid/>
              <w:spacing w:line="640" w:lineRule="exact"/>
              <w:jc w:val="center"/>
              <w:textAlignment w:val="auto"/>
              <w:rPr>
                <w:rFonts w:ascii="仿宋" w:hAnsi="仿宋" w:eastAsia="仿宋" w:cs="仿宋"/>
                <w:sz w:val="24"/>
                <w:szCs w:val="24"/>
              </w:rPr>
            </w:pPr>
          </w:p>
        </w:tc>
      </w:tr>
    </w:tbl>
    <w:p>
      <w:pPr>
        <w:keepNext w:val="0"/>
        <w:keepLines w:val="0"/>
        <w:pageBreakBefore w:val="0"/>
        <w:kinsoku/>
        <w:wordWrap/>
        <w:overflowPunct/>
        <w:topLinePunct w:val="0"/>
        <w:bidi w:val="0"/>
        <w:adjustRightInd/>
        <w:spacing w:line="560" w:lineRule="exact"/>
        <w:rPr>
          <w:rFonts w:ascii="仿宋" w:hAnsi="仿宋" w:eastAsia="仿宋"/>
          <w:bCs/>
          <w:sz w:val="32"/>
          <w:szCs w:val="32"/>
        </w:rPr>
      </w:pPr>
    </w:p>
    <w:sectPr>
      <w:pgSz w:w="11906" w:h="16838"/>
      <w:pgMar w:top="2098"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文鼎大标宋简">
    <w:panose1 w:val="02010609010101010101"/>
    <w:charset w:val="86"/>
    <w:family w:val="modern"/>
    <w:pitch w:val="default"/>
    <w:sig w:usb0="00000000" w:usb1="00000000" w:usb2="00000000" w:usb3="00000000" w:csb0="00000000" w:csb1="00000000"/>
  </w:font>
  <w:font w:name="文鼎CS中宋">
    <w:panose1 w:val="02010609010101010101"/>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创艺简标宋">
    <w:altName w:val="黑体"/>
    <w:panose1 w:val="00000000000000000000"/>
    <w:charset w:val="86"/>
    <w:family w:val="auto"/>
    <w:pitch w:val="default"/>
    <w:sig w:usb0="00000000" w:usb1="00000000" w:usb2="00000010" w:usb3="00000000" w:csb0="00040000" w:csb1="00000000"/>
  </w:font>
  <w:font w:name="Traditional Arabic">
    <w:panose1 w:val="02020603050405020304"/>
    <w:charset w:val="00"/>
    <w:family w:val="auto"/>
    <w:pitch w:val="default"/>
    <w:sig w:usb0="00006003" w:usb1="80000000" w:usb2="00000008" w:usb3="00000000" w:csb0="00000041" w:csb1="20080000"/>
  </w:font>
  <w:font w:name="Arial Unicode MS">
    <w:altName w:val="宋体"/>
    <w:panose1 w:val="020B0604020202020204"/>
    <w:charset w:val="86"/>
    <w:family w:val="auto"/>
    <w:pitch w:val="default"/>
    <w:sig w:usb0="00000000" w:usb1="00000000" w:usb2="0000003F" w:usb3="00000000" w:csb0="603F01FF" w:csb1="FFFF0000"/>
  </w:font>
  <w:font w:name="Symeteo">
    <w:panose1 w:val="00000400000000000000"/>
    <w:charset w:val="00"/>
    <w:family w:val="auto"/>
    <w:pitch w:val="default"/>
    <w:sig w:usb0="00000001"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center"/>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61CF"/>
    <w:rsid w:val="000661CF"/>
    <w:rsid w:val="002022AB"/>
    <w:rsid w:val="002444CB"/>
    <w:rsid w:val="002D0D82"/>
    <w:rsid w:val="00305E4B"/>
    <w:rsid w:val="00336078"/>
    <w:rsid w:val="003E15AB"/>
    <w:rsid w:val="00432501"/>
    <w:rsid w:val="004A78C6"/>
    <w:rsid w:val="004C1E55"/>
    <w:rsid w:val="00562714"/>
    <w:rsid w:val="006027F3"/>
    <w:rsid w:val="00647060"/>
    <w:rsid w:val="006C553C"/>
    <w:rsid w:val="006D7C06"/>
    <w:rsid w:val="007521CC"/>
    <w:rsid w:val="007807BD"/>
    <w:rsid w:val="00837870"/>
    <w:rsid w:val="0089531C"/>
    <w:rsid w:val="009F4048"/>
    <w:rsid w:val="00A3159C"/>
    <w:rsid w:val="00A36BE4"/>
    <w:rsid w:val="00A517BC"/>
    <w:rsid w:val="00AA4BB8"/>
    <w:rsid w:val="00B05596"/>
    <w:rsid w:val="00B87164"/>
    <w:rsid w:val="00BB2384"/>
    <w:rsid w:val="00CE2B4A"/>
    <w:rsid w:val="00D14BFE"/>
    <w:rsid w:val="00E12D45"/>
    <w:rsid w:val="00E46204"/>
    <w:rsid w:val="00E61DFB"/>
    <w:rsid w:val="00EE4C88"/>
    <w:rsid w:val="00F07991"/>
    <w:rsid w:val="00F615A9"/>
    <w:rsid w:val="00FB2E78"/>
    <w:rsid w:val="00FD367D"/>
    <w:rsid w:val="00FE14C1"/>
    <w:rsid w:val="02456A14"/>
    <w:rsid w:val="02B55AD0"/>
    <w:rsid w:val="03690062"/>
    <w:rsid w:val="03AE6E90"/>
    <w:rsid w:val="047D6B77"/>
    <w:rsid w:val="05810CDE"/>
    <w:rsid w:val="065712DD"/>
    <w:rsid w:val="06BC5F2C"/>
    <w:rsid w:val="06DE6DC7"/>
    <w:rsid w:val="07B76EF2"/>
    <w:rsid w:val="08B14E8F"/>
    <w:rsid w:val="0A462EBE"/>
    <w:rsid w:val="0BA36061"/>
    <w:rsid w:val="0BA859F2"/>
    <w:rsid w:val="0C694C3A"/>
    <w:rsid w:val="0C8126A8"/>
    <w:rsid w:val="0D5E097D"/>
    <w:rsid w:val="0D832D6F"/>
    <w:rsid w:val="0E776C03"/>
    <w:rsid w:val="0E825D18"/>
    <w:rsid w:val="0ECB0707"/>
    <w:rsid w:val="0F5223AD"/>
    <w:rsid w:val="1025365C"/>
    <w:rsid w:val="1079155C"/>
    <w:rsid w:val="114605DB"/>
    <w:rsid w:val="11B440CD"/>
    <w:rsid w:val="127443A1"/>
    <w:rsid w:val="12B02E91"/>
    <w:rsid w:val="12CF5F6E"/>
    <w:rsid w:val="13043213"/>
    <w:rsid w:val="133F515D"/>
    <w:rsid w:val="143F226F"/>
    <w:rsid w:val="144A33E4"/>
    <w:rsid w:val="145B274F"/>
    <w:rsid w:val="145B6EAD"/>
    <w:rsid w:val="145D493D"/>
    <w:rsid w:val="14D31931"/>
    <w:rsid w:val="14DE4B44"/>
    <w:rsid w:val="15303101"/>
    <w:rsid w:val="15A368E4"/>
    <w:rsid w:val="16EE3659"/>
    <w:rsid w:val="170E2719"/>
    <w:rsid w:val="185A571B"/>
    <w:rsid w:val="18A26AAA"/>
    <w:rsid w:val="1B0D6078"/>
    <w:rsid w:val="1C0D1F35"/>
    <w:rsid w:val="1D3500F6"/>
    <w:rsid w:val="1E181F58"/>
    <w:rsid w:val="1ECD1F3F"/>
    <w:rsid w:val="20293604"/>
    <w:rsid w:val="206256FA"/>
    <w:rsid w:val="20726B33"/>
    <w:rsid w:val="209B3889"/>
    <w:rsid w:val="209E034F"/>
    <w:rsid w:val="20B9538D"/>
    <w:rsid w:val="22C8583B"/>
    <w:rsid w:val="240D445A"/>
    <w:rsid w:val="24362EA8"/>
    <w:rsid w:val="257D43BA"/>
    <w:rsid w:val="25AF3F31"/>
    <w:rsid w:val="25B21577"/>
    <w:rsid w:val="27902CAF"/>
    <w:rsid w:val="288713C2"/>
    <w:rsid w:val="2A13347D"/>
    <w:rsid w:val="2A20305D"/>
    <w:rsid w:val="2A706BBE"/>
    <w:rsid w:val="2AA717AE"/>
    <w:rsid w:val="2C557132"/>
    <w:rsid w:val="2CD539E4"/>
    <w:rsid w:val="2DCB26F0"/>
    <w:rsid w:val="2F944251"/>
    <w:rsid w:val="2F981C1B"/>
    <w:rsid w:val="31834BCE"/>
    <w:rsid w:val="32C71F54"/>
    <w:rsid w:val="331D042B"/>
    <w:rsid w:val="33963A56"/>
    <w:rsid w:val="348F207D"/>
    <w:rsid w:val="358036E5"/>
    <w:rsid w:val="35950003"/>
    <w:rsid w:val="37D6586A"/>
    <w:rsid w:val="38193A27"/>
    <w:rsid w:val="384F3FF9"/>
    <w:rsid w:val="38977A7C"/>
    <w:rsid w:val="38E0097B"/>
    <w:rsid w:val="39B53007"/>
    <w:rsid w:val="3A013AD4"/>
    <w:rsid w:val="3A4528BC"/>
    <w:rsid w:val="3AC6655B"/>
    <w:rsid w:val="3BCB6CD0"/>
    <w:rsid w:val="3D0875F2"/>
    <w:rsid w:val="3D3A678C"/>
    <w:rsid w:val="3DAB3A89"/>
    <w:rsid w:val="3DE0154C"/>
    <w:rsid w:val="3E4D3B84"/>
    <w:rsid w:val="3F133313"/>
    <w:rsid w:val="3F2E70A6"/>
    <w:rsid w:val="3F746093"/>
    <w:rsid w:val="3FC26E47"/>
    <w:rsid w:val="40426927"/>
    <w:rsid w:val="405B36C9"/>
    <w:rsid w:val="40783F77"/>
    <w:rsid w:val="40C45256"/>
    <w:rsid w:val="42BF0718"/>
    <w:rsid w:val="43B05859"/>
    <w:rsid w:val="44007B72"/>
    <w:rsid w:val="443032EF"/>
    <w:rsid w:val="454556C1"/>
    <w:rsid w:val="45D413F2"/>
    <w:rsid w:val="45E6614D"/>
    <w:rsid w:val="46410068"/>
    <w:rsid w:val="480C6927"/>
    <w:rsid w:val="484C6170"/>
    <w:rsid w:val="48E75D5F"/>
    <w:rsid w:val="499F4682"/>
    <w:rsid w:val="4BFA18F3"/>
    <w:rsid w:val="4C846D07"/>
    <w:rsid w:val="4CCE0E23"/>
    <w:rsid w:val="4E591C64"/>
    <w:rsid w:val="4E874497"/>
    <w:rsid w:val="4EB950FF"/>
    <w:rsid w:val="4F841AE3"/>
    <w:rsid w:val="4F975AF9"/>
    <w:rsid w:val="50065289"/>
    <w:rsid w:val="50810C3E"/>
    <w:rsid w:val="51A67BFC"/>
    <w:rsid w:val="53FE57D3"/>
    <w:rsid w:val="55EC4747"/>
    <w:rsid w:val="55F445BA"/>
    <w:rsid w:val="564170F5"/>
    <w:rsid w:val="569F5EC1"/>
    <w:rsid w:val="573B0FF7"/>
    <w:rsid w:val="57DA5EEA"/>
    <w:rsid w:val="58B74692"/>
    <w:rsid w:val="5A7F0AF1"/>
    <w:rsid w:val="5AD52BF2"/>
    <w:rsid w:val="5AD64554"/>
    <w:rsid w:val="5BA10A02"/>
    <w:rsid w:val="5BD02B67"/>
    <w:rsid w:val="5BD80605"/>
    <w:rsid w:val="5C01786E"/>
    <w:rsid w:val="5D9E243A"/>
    <w:rsid w:val="5E43277B"/>
    <w:rsid w:val="5E4E7D53"/>
    <w:rsid w:val="5E892B26"/>
    <w:rsid w:val="5E9D59E2"/>
    <w:rsid w:val="5EA6162A"/>
    <w:rsid w:val="5EC802FB"/>
    <w:rsid w:val="5F25587B"/>
    <w:rsid w:val="5FBE545A"/>
    <w:rsid w:val="60256FB6"/>
    <w:rsid w:val="608F1777"/>
    <w:rsid w:val="61B358A3"/>
    <w:rsid w:val="626F6582"/>
    <w:rsid w:val="630F427B"/>
    <w:rsid w:val="64E648C0"/>
    <w:rsid w:val="653F4CF5"/>
    <w:rsid w:val="6546308E"/>
    <w:rsid w:val="65A31FD6"/>
    <w:rsid w:val="66104328"/>
    <w:rsid w:val="66BB760B"/>
    <w:rsid w:val="67481FA5"/>
    <w:rsid w:val="67960813"/>
    <w:rsid w:val="67BC5E24"/>
    <w:rsid w:val="686249B4"/>
    <w:rsid w:val="688271A2"/>
    <w:rsid w:val="69180226"/>
    <w:rsid w:val="6AA631B8"/>
    <w:rsid w:val="6ACD544A"/>
    <w:rsid w:val="6AFB5769"/>
    <w:rsid w:val="6C353BE0"/>
    <w:rsid w:val="6C4854E6"/>
    <w:rsid w:val="6C6B559B"/>
    <w:rsid w:val="6D156EEF"/>
    <w:rsid w:val="6E805818"/>
    <w:rsid w:val="6F352059"/>
    <w:rsid w:val="7136728D"/>
    <w:rsid w:val="71D9164E"/>
    <w:rsid w:val="73261817"/>
    <w:rsid w:val="763A3119"/>
    <w:rsid w:val="76FD0B43"/>
    <w:rsid w:val="784C1446"/>
    <w:rsid w:val="78A40ED2"/>
    <w:rsid w:val="78EA76A9"/>
    <w:rsid w:val="794841EF"/>
    <w:rsid w:val="7A7B6567"/>
    <w:rsid w:val="7AF2618F"/>
    <w:rsid w:val="7B7A2D1B"/>
    <w:rsid w:val="7BE520CC"/>
    <w:rsid w:val="7C387E47"/>
    <w:rsid w:val="7CA012AB"/>
    <w:rsid w:val="7D80658A"/>
    <w:rsid w:val="7DF86E19"/>
    <w:rsid w:val="7E7515D9"/>
    <w:rsid w:val="7EF13F7F"/>
    <w:rsid w:val="7FEA68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1034"/>
        <o:r id="V:Rule2" type="connector" idref="#1035"/>
        <o:r id="V:Rule3" type="connector" idref="#1036"/>
        <o:r id="V:Rule4" type="connector" idref="#1033"/>
        <o:r id="V:Rule5" type="connector" idref="#_x0000_s2063">
          <o:proxy end="" idref="#1029" connectloc="2"/>
        </o:r>
        <o:r id="V:Rule6" type="connector" idref="#1037"/>
        <o:r id="V:Rule7" type="connector" idref="#1041"/>
        <o:r id="V:Rule8" type="connector" idref="#1043"/>
        <o:r id="V:Rule9" type="connector" idref="#_x0000_s2070"/>
        <o:r id="V:Rule10" type="connector" idref="#直线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1"/>
    <w:uiPriority w:val="0"/>
    <w:pPr>
      <w:ind w:left="420" w:leftChars="200"/>
    </w:pPr>
    <w:rPr>
      <w:rFonts w:ascii="Times New Roman" w:hAnsi="Times New Roman" w:eastAsia="宋体" w:cs="Times New Roman"/>
    </w:rPr>
  </w:style>
  <w:style w:type="paragraph" w:styleId="4">
    <w:name w:val="Balloon Text"/>
    <w:basedOn w:val="1"/>
    <w:link w:val="14"/>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pPr>
      <w:snapToGrid w:val="0"/>
      <w:spacing w:line="640" w:lineRule="exact"/>
      <w:ind w:firstLine="705"/>
    </w:pPr>
    <w:rPr>
      <w:rFonts w:ascii="楷体" w:hAnsi="楷体" w:eastAsia="楷体"/>
      <w:sz w:val="32"/>
      <w:szCs w:val="32"/>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6"/>
    <w:qFormat/>
    <w:uiPriority w:val="99"/>
    <w:rPr>
      <w:rFonts w:ascii="Calibri" w:hAnsi="Calibri" w:eastAsia="宋体" w:cs="Times New Roman"/>
      <w:kern w:val="2"/>
      <w:sz w:val="18"/>
      <w:szCs w:val="18"/>
    </w:rPr>
  </w:style>
  <w:style w:type="character" w:customStyle="1" w:styleId="13">
    <w:name w:val="页脚 Char"/>
    <w:basedOn w:val="9"/>
    <w:link w:val="5"/>
    <w:qFormat/>
    <w:uiPriority w:val="99"/>
    <w:rPr>
      <w:rFonts w:ascii="Calibri" w:hAnsi="Calibri" w:eastAsia="宋体" w:cs="Times New Roman"/>
      <w:kern w:val="2"/>
      <w:sz w:val="18"/>
      <w:szCs w:val="18"/>
    </w:rPr>
  </w:style>
  <w:style w:type="character" w:customStyle="1" w:styleId="14">
    <w:name w:val="批注框文本 Char"/>
    <w:basedOn w:val="9"/>
    <w:link w:val="4"/>
    <w:qFormat/>
    <w:uiPriority w:val="99"/>
    <w:rPr>
      <w:rFonts w:ascii="Calibri" w:hAnsi="Calibri"/>
      <w:kern w:val="2"/>
      <w:sz w:val="18"/>
      <w:szCs w:val="18"/>
    </w:rPr>
  </w:style>
  <w:style w:type="paragraph" w:customStyle="1" w:styleId="15">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72"/>
    <customShpInfo spid="_x0000_s2073"/>
    <customShpInfo spid="_x0000_s2050"/>
    <customShpInfo spid="_x0000_s2060"/>
    <customShpInfo spid="_x0000_s2052"/>
    <customShpInfo spid="_x0000_s2053"/>
    <customShpInfo spid="_x0000_s2054"/>
    <customShpInfo spid="_x0000_s2055"/>
    <customShpInfo spid="_x0000_s2056"/>
    <customShpInfo spid="_x0000_s2057"/>
    <customShpInfo spid="_x0000_s2058"/>
    <customShpInfo spid="_x0000_s2051"/>
    <customShpInfo spid="_x0000_s2059"/>
    <customShpInfo spid="_x0000_s2061"/>
    <customShpInfo spid="_x0000_s2062"/>
    <customShpInfo spid="_x0000_s2063"/>
    <customShpInfo spid="_x0000_s2064"/>
    <customShpInfo spid="_x0000_s2065"/>
    <customShpInfo spid="_x0000_s2066"/>
    <customShpInfo spid="_x0000_s2067"/>
    <customShpInfo spid="_x0000_s2068"/>
    <customShpInfo spid="_x0000_s2071"/>
    <customShpInfo spid="_x0000_s2069"/>
    <customShpInfo spid="_x0000_s207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CC128-6182-440A-9A73-05EC5A71F9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963</Words>
  <Characters>5491</Characters>
  <Lines>45</Lines>
  <Paragraphs>12</Paragraphs>
  <ScaleCrop>false</ScaleCrop>
  <LinksUpToDate>false</LinksUpToDate>
  <CharactersWithSpaces>6442</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2020-04-14T09:23:00Z</dcterms:created>
  <dc:creator>dell</dc:creator>
  <cp:lastModifiedBy>1907</cp:lastModifiedBy>
  <cp:lastPrinted>2020-09-23T03:04:00Z</cp:lastPrinted>
  <dcterms:modified xsi:type="dcterms:W3CDTF">2020-09-25T00:55:44Z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