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w:t>
      </w:r>
    </w:p>
    <w:p>
      <w:pPr>
        <w:snapToGrid w:val="0"/>
        <w:jc w:val="left"/>
        <w:rPr>
          <w:rFonts w:hint="eastAsia"/>
          <w:color w:val="000000"/>
          <w:sz w:val="32"/>
          <w:szCs w:val="32"/>
        </w:rPr>
      </w:pPr>
      <w:r>
        <w:rPr>
          <w:rFonts w:hint="eastAsia"/>
          <w:color w:val="000000"/>
          <w:sz w:val="32"/>
          <w:szCs w:val="32"/>
        </w:rPr>
        <w:t xml:space="preserve">              </w:t>
      </w:r>
    </w:p>
    <w:p>
      <w:pPr>
        <w:snapToGrid w:val="0"/>
        <w:ind w:firstLine="4160" w:firstLineChars="1300"/>
        <w:jc w:val="left"/>
        <w:rPr>
          <w:rFonts w:ascii="方正楷体简体" w:eastAsia="方正楷体简体"/>
          <w:color w:val="000000"/>
          <w:sz w:val="32"/>
          <w:szCs w:val="32"/>
        </w:rPr>
      </w:pPr>
      <w:r>
        <w:rPr>
          <w:rFonts w:hint="eastAsia"/>
          <w:color w:val="000000"/>
          <w:sz w:val="32"/>
          <w:szCs w:val="32"/>
        </w:rPr>
        <w:t xml:space="preserve">  </w:t>
      </w:r>
      <w:r>
        <w:rPr>
          <w:rFonts w:hint="eastAsia" w:ascii="楷体_GB2312" w:hAnsi="楷体_GB2312" w:eastAsia="楷体_GB2312" w:cs="楷体_GB2312"/>
          <w:color w:val="000000"/>
          <w:sz w:val="32"/>
          <w:szCs w:val="32"/>
        </w:rPr>
        <w:t>合同编号：</w:t>
      </w:r>
      <w:r>
        <w:rPr>
          <w:rFonts w:hint="eastAsia" w:ascii="方正楷体简体" w:eastAsia="方正楷体简体"/>
          <w:color w:val="000000"/>
          <w:sz w:val="32"/>
          <w:szCs w:val="32"/>
          <w:u w:val="single"/>
        </w:rPr>
        <w:t xml:space="preserve">                 </w:t>
      </w:r>
    </w:p>
    <w:p>
      <w:pPr>
        <w:widowControl/>
        <w:jc w:val="left"/>
        <w:rPr>
          <w:color w:val="000000"/>
        </w:rPr>
      </w:pPr>
    </w:p>
    <w:p>
      <w:pPr>
        <w:snapToGrid w:val="0"/>
        <w:jc w:val="left"/>
        <w:rPr>
          <w:rFonts w:hint="eastAsia"/>
          <w:color w:val="000000"/>
          <w:sz w:val="32"/>
          <w:szCs w:val="32"/>
        </w:rPr>
      </w:pPr>
      <w:r>
        <w:rPr>
          <w:rFonts w:hint="eastAsia"/>
          <w:color w:val="000000"/>
          <w:sz w:val="32"/>
          <w:szCs w:val="32"/>
        </w:rPr>
        <w:t xml:space="preserve">                           </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400" w:lineRule="exact"/>
        <w:ind w:left="862" w:hanging="142"/>
        <w:textAlignment w:val="auto"/>
        <w:outlineLvl w:val="3"/>
        <w:rPr>
          <w:color w:val="000000"/>
        </w:rPr>
      </w:pPr>
      <w:bookmarkStart w:id="0" w:name="_GoBack"/>
      <w:bookmarkEnd w:id="0"/>
    </w:p>
    <w:p>
      <w:pPr>
        <w:spacing w:line="360" w:lineRule="auto"/>
        <w:jc w:val="center"/>
        <w:rPr>
          <w:rFonts w:ascii="方正小标宋简体" w:hAnsi="华文中宋" w:eastAsia="方正小标宋简体"/>
          <w:color w:val="000000" w:themeColor="text1"/>
          <w:kern w:val="52"/>
          <w:sz w:val="44"/>
          <w:szCs w:val="44"/>
          <w14:textFill>
            <w14:solidFill>
              <w14:schemeClr w14:val="tx1"/>
            </w14:solidFill>
          </w14:textFill>
        </w:rPr>
      </w:pPr>
      <w:r>
        <w:rPr>
          <w:rFonts w:hint="eastAsia" w:ascii="方正小标宋简体" w:hAnsi="华文中宋" w:eastAsia="方正小标宋简体"/>
          <w:color w:val="000000" w:themeColor="text1"/>
          <w:kern w:val="52"/>
          <w:sz w:val="44"/>
          <w:szCs w:val="44"/>
          <w14:textFill>
            <w14:solidFill>
              <w14:schemeClr w14:val="tx1"/>
            </w14:solidFill>
          </w14:textFill>
        </w:rPr>
        <w:t>鄂州市存量房出售经纪服务合同</w:t>
      </w:r>
    </w:p>
    <w:p>
      <w:pPr>
        <w:spacing w:line="300" w:lineRule="auto"/>
        <w:jc w:val="center"/>
        <w:rPr>
          <w:rFonts w:hint="eastAsia" w:ascii="楷体_GB2312" w:hAnsi="楷体_GB2312" w:eastAsia="楷体_GB2312" w:cs="楷体_GB2312"/>
          <w:b/>
          <w:color w:val="000000" w:themeColor="text1"/>
          <w:sz w:val="36"/>
          <w:szCs w:val="36"/>
          <w14:textFill>
            <w14:solidFill>
              <w14:schemeClr w14:val="tx1"/>
            </w14:solidFill>
          </w14:textFill>
        </w:rPr>
      </w:pPr>
      <w:r>
        <w:rPr>
          <w:rFonts w:hint="eastAsia" w:ascii="楷体_GB2312" w:hAnsi="楷体_GB2312" w:eastAsia="楷体_GB2312" w:cs="楷体_GB2312"/>
          <w:b/>
          <w:color w:val="000000" w:themeColor="text1"/>
          <w:sz w:val="36"/>
          <w:szCs w:val="36"/>
          <w14:textFill>
            <w14:solidFill>
              <w14:schemeClr w14:val="tx1"/>
            </w14:solidFill>
          </w14:textFill>
        </w:rPr>
        <w:t>（示范文本）</w:t>
      </w:r>
    </w:p>
    <w:p>
      <w:pPr>
        <w:spacing w:line="500" w:lineRule="exact"/>
        <w:jc w:val="center"/>
        <w:rPr>
          <w:rFonts w:ascii="宋体" w:hAnsi="宋体"/>
          <w:b/>
          <w:snapToGrid w:val="0"/>
          <w:color w:val="000000" w:themeColor="text1"/>
          <w:kern w:val="0"/>
          <w:sz w:val="30"/>
          <w:szCs w:val="30"/>
          <w14:textFill>
            <w14:solidFill>
              <w14:schemeClr w14:val="tx1"/>
            </w14:solidFill>
          </w14:textFill>
        </w:rPr>
      </w:pPr>
    </w:p>
    <w:p>
      <w:pPr>
        <w:widowControl/>
        <w:jc w:val="left"/>
        <w:rPr>
          <w:color w:val="000000" w:themeColor="text1"/>
          <w14:textFill>
            <w14:solidFill>
              <w14:schemeClr w14:val="tx1"/>
            </w14:solidFill>
          </w14:textFill>
        </w:rPr>
      </w:pPr>
    </w:p>
    <w:p>
      <w:pPr>
        <w:spacing w:line="500" w:lineRule="exact"/>
        <w:jc w:val="center"/>
        <w:rPr>
          <w:rFonts w:ascii="宋体" w:hAnsi="宋体"/>
          <w:b/>
          <w:snapToGrid w:val="0"/>
          <w:color w:val="000000" w:themeColor="text1"/>
          <w:kern w:val="0"/>
          <w:sz w:val="30"/>
          <w:szCs w:val="30"/>
          <w14:textFill>
            <w14:solidFill>
              <w14:schemeClr w14:val="tx1"/>
            </w14:solidFill>
          </w14:textFill>
        </w:rPr>
      </w:pPr>
    </w:p>
    <w:p>
      <w:pPr>
        <w:pStyle w:val="2"/>
        <w:keepNext/>
        <w:keepLines/>
        <w:pageBreakBefore w:val="0"/>
        <w:widowControl w:val="0"/>
        <w:numPr>
          <w:ilvl w:val="3"/>
          <w:numId w:val="0"/>
        </w:numPr>
        <w:tabs>
          <w:tab w:val="clear" w:pos="864"/>
        </w:tabs>
        <w:kinsoku/>
        <w:wordWrap/>
        <w:overflowPunct/>
        <w:topLinePunct w:val="0"/>
        <w:autoSpaceDE/>
        <w:autoSpaceDN/>
        <w:bidi w:val="0"/>
        <w:adjustRightInd/>
        <w:snapToGrid/>
        <w:spacing w:before="0" w:after="0"/>
        <w:ind w:left="720" w:leftChars="0"/>
        <w:textAlignment w:val="auto"/>
        <w:outlineLvl w:val="3"/>
      </w:pPr>
    </w:p>
    <w:p>
      <w:pPr>
        <w:spacing w:line="500" w:lineRule="exact"/>
        <w:jc w:val="center"/>
        <w:rPr>
          <w:rFonts w:ascii="宋体" w:hAnsi="宋体"/>
          <w:b/>
          <w:snapToGrid w:val="0"/>
          <w:color w:val="000000" w:themeColor="text1"/>
          <w:kern w:val="0"/>
          <w:sz w:val="30"/>
          <w:szCs w:val="30"/>
          <w14:textFill>
            <w14:solidFill>
              <w14:schemeClr w14:val="tx1"/>
            </w14:solidFill>
          </w14:textFill>
        </w:rPr>
      </w:pPr>
    </w:p>
    <w:p>
      <w:pPr>
        <w:snapToGrid w:val="0"/>
        <w:ind w:firstLine="1960" w:firstLineChars="700"/>
        <w:jc w:val="left"/>
        <w:rPr>
          <w:rFonts w:ascii="方正楷体简体" w:eastAsia="方正楷体简体"/>
          <w:color w:val="000000" w:themeColor="text1"/>
          <w:sz w:val="32"/>
          <w:szCs w:val="32"/>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房屋出售委托人（甲方）：</w:t>
      </w:r>
      <w:r>
        <w:rPr>
          <w:rFonts w:hint="eastAsia" w:ascii="方正楷体简体" w:eastAsia="方正楷体简体"/>
          <w:color w:val="000000" w:themeColor="text1"/>
          <w:sz w:val="32"/>
          <w:szCs w:val="32"/>
          <w:u w:val="single"/>
          <w14:textFill>
            <w14:solidFill>
              <w14:schemeClr w14:val="tx1"/>
            </w14:solidFill>
          </w14:textFill>
        </w:rPr>
        <w:t xml:space="preserve">             </w:t>
      </w:r>
    </w:p>
    <w:p>
      <w:pPr>
        <w:snapToGrid w:val="0"/>
        <w:rPr>
          <w:rFonts w:eastAsia="黑体"/>
          <w:color w:val="000000" w:themeColor="text1"/>
          <w:sz w:val="36"/>
          <w:szCs w:val="36"/>
          <w14:textFill>
            <w14:solidFill>
              <w14:schemeClr w14:val="tx1"/>
            </w14:solidFill>
          </w14:textFill>
        </w:rPr>
      </w:pPr>
    </w:p>
    <w:p>
      <w:pPr>
        <w:snapToGrid w:val="0"/>
        <w:ind w:firstLine="1960" w:firstLineChars="700"/>
        <w:jc w:val="left"/>
        <w:rPr>
          <w:rFonts w:ascii="方正楷体简体" w:eastAsia="方正楷体简体"/>
          <w:color w:val="000000" w:themeColor="text1"/>
          <w:sz w:val="32"/>
          <w:szCs w:val="32"/>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房地产经纪机构（乙方）：</w:t>
      </w:r>
      <w:r>
        <w:rPr>
          <w:rFonts w:hint="eastAsia" w:ascii="方正楷体简体" w:eastAsia="方正楷体简体"/>
          <w:color w:val="000000" w:themeColor="text1"/>
          <w:sz w:val="32"/>
          <w:szCs w:val="32"/>
          <w:u w:val="single"/>
          <w14:textFill>
            <w14:solidFill>
              <w14:schemeClr w14:val="tx1"/>
            </w14:solidFill>
          </w14:textFill>
        </w:rPr>
        <w:t xml:space="preserve">             </w:t>
      </w:r>
    </w:p>
    <w:p>
      <w:pPr>
        <w:snapToGrid w:val="0"/>
        <w:ind w:firstLine="1506" w:firstLineChars="500"/>
        <w:rPr>
          <w:rFonts w:eastAsia="仿宋_GB2312"/>
          <w:b/>
          <w:color w:val="000000" w:themeColor="text1"/>
          <w:sz w:val="30"/>
          <w:szCs w:val="30"/>
          <w14:textFill>
            <w14:solidFill>
              <w14:schemeClr w14:val="tx1"/>
            </w14:solidFill>
          </w14:textFill>
        </w:rPr>
      </w:pPr>
    </w:p>
    <w:p>
      <w:pPr>
        <w:snapToGrid w:val="0"/>
        <w:rPr>
          <w:rFonts w:eastAsia="仿宋_GB2312"/>
          <w:b/>
          <w:color w:val="000000" w:themeColor="text1"/>
          <w:sz w:val="30"/>
          <w:szCs w:val="30"/>
          <w14:textFill>
            <w14:solidFill>
              <w14:schemeClr w14:val="tx1"/>
            </w14:solidFill>
          </w14:textFill>
        </w:rPr>
      </w:pPr>
    </w:p>
    <w:p>
      <w:pPr>
        <w:snapToGrid w:val="0"/>
        <w:rPr>
          <w:rFonts w:eastAsia="仿宋_GB2312"/>
          <w:b/>
          <w:color w:val="000000" w:themeColor="text1"/>
          <w:sz w:val="30"/>
          <w:szCs w:val="30"/>
          <w14:textFill>
            <w14:solidFill>
              <w14:schemeClr w14:val="tx1"/>
            </w14:solidFill>
          </w14:textFill>
        </w:rPr>
      </w:pPr>
    </w:p>
    <w:p>
      <w:pPr>
        <w:widowControl/>
        <w:jc w:val="left"/>
        <w:rPr>
          <w:color w:val="000000" w:themeColor="text1"/>
          <w14:textFill>
            <w14:solidFill>
              <w14:schemeClr w14:val="tx1"/>
            </w14:solidFill>
          </w14:textFill>
        </w:rPr>
      </w:pPr>
    </w:p>
    <w:p>
      <w:pPr>
        <w:pStyle w:val="2"/>
        <w:numPr>
          <w:numId w:val="0"/>
        </w:numPr>
        <w:tabs>
          <w:tab w:val="clear" w:pos="864"/>
        </w:tabs>
        <w:ind w:left="720" w:leftChars="0"/>
      </w:pPr>
    </w:p>
    <w:p>
      <w:pPr>
        <w:snapToGrid w:val="0"/>
        <w:rPr>
          <w:rFonts w:eastAsia="仿宋_GB2312"/>
          <w:b/>
          <w:color w:val="000000" w:themeColor="text1"/>
          <w:sz w:val="30"/>
          <w:szCs w:val="30"/>
          <w14:textFill>
            <w14:solidFill>
              <w14:schemeClr w14:val="tx1"/>
            </w14:solidFill>
          </w14:textFill>
        </w:rPr>
      </w:pPr>
    </w:p>
    <w:p>
      <w:pPr>
        <w:widowControl/>
        <w:jc w:val="left"/>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p>
    <w:p>
      <w:pPr>
        <w:ind w:left="0" w:leftChars="0" w:firstLine="2739" w:firstLineChars="913"/>
        <w:rPr>
          <w:rFonts w:ascii="黑体" w:hAnsi="宋体" w:eastAsia="黑体"/>
          <w:snapToGrid w:val="0"/>
          <w:color w:val="000000" w:themeColor="text1"/>
          <w:kern w:val="0"/>
          <w:sz w:val="30"/>
          <w:szCs w:val="30"/>
          <w14:textFill>
            <w14:solidFill>
              <w14:schemeClr w14:val="tx1"/>
            </w14:solidFill>
          </w14:textFill>
        </w:rPr>
      </w:pPr>
      <w:r>
        <w:rPr>
          <w:rFonts w:ascii="黑体" w:hAnsi="宋体" w:eastAsia="黑体"/>
          <w:color w:val="000000" w:themeColor="text1"/>
          <w:kern w:val="0"/>
          <w:sz w:val="30"/>
          <w:szCs w:val="30"/>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4306570</wp:posOffset>
                </wp:positionH>
                <wp:positionV relativeFrom="paragraph">
                  <wp:posOffset>130175</wp:posOffset>
                </wp:positionV>
                <wp:extent cx="685800" cy="476250"/>
                <wp:effectExtent l="0" t="0" r="0" b="0"/>
                <wp:wrapNone/>
                <wp:docPr id="1" name="文本框 2"/>
                <wp:cNvGraphicFramePr/>
                <a:graphic xmlns:a="http://schemas.openxmlformats.org/drawingml/2006/main">
                  <a:graphicData uri="http://schemas.microsoft.com/office/word/2010/wordprocessingShape">
                    <wps:wsp>
                      <wps:cNvSpPr txBox="1"/>
                      <wps:spPr>
                        <a:xfrm>
                          <a:off x="0" y="0"/>
                          <a:ext cx="685800" cy="476250"/>
                        </a:xfrm>
                        <a:prstGeom prst="rect">
                          <a:avLst/>
                        </a:prstGeom>
                        <a:solidFill>
                          <a:srgbClr val="FFFFFF"/>
                        </a:solidFill>
                        <a:ln>
                          <a:noFill/>
                        </a:ln>
                      </wps:spPr>
                      <wps:txbx>
                        <w:txbxContent>
                          <w:p>
                            <w:pPr>
                              <w:rPr>
                                <w:rFonts w:ascii="黑体" w:hAnsi="宋体" w:eastAsia="黑体"/>
                                <w:snapToGrid w:val="0"/>
                                <w:kern w:val="0"/>
                                <w:sz w:val="30"/>
                                <w:szCs w:val="30"/>
                              </w:rPr>
                            </w:pPr>
                            <w:r>
                              <w:rPr>
                                <w:rFonts w:hint="eastAsia" w:ascii="黑体" w:hAnsi="宋体" w:eastAsia="黑体"/>
                                <w:snapToGrid w:val="0"/>
                                <w:kern w:val="0"/>
                                <w:sz w:val="30"/>
                                <w:szCs w:val="30"/>
                              </w:rPr>
                              <w:t>监制</w:t>
                            </w:r>
                          </w:p>
                        </w:txbxContent>
                      </wps:txbx>
                      <wps:bodyPr upright="1"/>
                    </wps:wsp>
                  </a:graphicData>
                </a:graphic>
              </wp:anchor>
            </w:drawing>
          </mc:Choice>
          <mc:Fallback>
            <w:pict>
              <v:shape id="文本框 2" o:spid="_x0000_s1026" o:spt="202" type="#_x0000_t202" style="position:absolute;left:0pt;margin-left:339.1pt;margin-top:10.25pt;height:37.5pt;width:54pt;z-index:251664384;mso-width-relative:page;mso-height-relative:page;" fillcolor="#FFFFFF" filled="t" stroked="f" coordsize="21600,21600" o:gfxdata="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K7lQ8NcAAAAJAQAADwAA&#10;AAAAAAABACAAAAAiAAAAZHJzL2Rvd25yZXYueG1sUEsBAhQAFAAAAAgAh07iQKqnMuKlAQAAKAMA&#10;AA4AAAAAAAAAAQAgAAAAJgEAAGRycy9lMm9Eb2MueG1sUEsFBgAAAAAGAAYAWQEAAD0FAAAAAA==&#10;">
                <v:fill on="t" focussize="0,0"/>
                <v:stroke on="f"/>
                <v:imagedata o:title=""/>
                <o:lock v:ext="edit" aspectratio="f"/>
                <v:textbox>
                  <w:txbxContent>
                    <w:p>
                      <w:pPr>
                        <w:rPr>
                          <w:rFonts w:ascii="黑体" w:hAnsi="宋体" w:eastAsia="黑体"/>
                          <w:snapToGrid w:val="0"/>
                          <w:kern w:val="0"/>
                          <w:sz w:val="30"/>
                          <w:szCs w:val="30"/>
                        </w:rPr>
                      </w:pPr>
                      <w:r>
                        <w:rPr>
                          <w:rFonts w:hint="eastAsia" w:ascii="黑体" w:hAnsi="宋体" w:eastAsia="黑体"/>
                          <w:snapToGrid w:val="0"/>
                          <w:kern w:val="0"/>
                          <w:sz w:val="30"/>
                          <w:szCs w:val="30"/>
                        </w:rPr>
                        <w:t>监制</w:t>
                      </w:r>
                    </w:p>
                  </w:txbxContent>
                </v:textbox>
              </v:shape>
            </w:pict>
          </mc:Fallback>
        </mc:AlternateContent>
      </w:r>
      <w:r>
        <w:rPr>
          <w:rFonts w:hint="eastAsia" w:ascii="黑体" w:hAnsi="宋体" w:eastAsia="黑体"/>
          <w:snapToGrid w:val="0"/>
          <w:color w:val="000000" w:themeColor="text1"/>
          <w:kern w:val="0"/>
          <w:sz w:val="30"/>
          <w:szCs w:val="30"/>
          <w14:textFill>
            <w14:solidFill>
              <w14:schemeClr w14:val="tx1"/>
            </w14:solidFill>
          </w14:textFill>
        </w:rPr>
        <w:t>鄂州市住房和城乡建设局</w:t>
      </w:r>
    </w:p>
    <w:p>
      <w:pPr>
        <w:jc w:val="center"/>
        <w:rPr>
          <w:rFonts w:ascii="黑体" w:eastAsia="黑体"/>
          <w:snapToGrid w:val="0"/>
          <w:color w:val="000000" w:themeColor="text1"/>
          <w:spacing w:val="46"/>
          <w:kern w:val="0"/>
          <w:sz w:val="30"/>
          <w:szCs w:val="30"/>
          <w14:textFill>
            <w14:solidFill>
              <w14:schemeClr w14:val="tx1"/>
            </w14:solidFill>
          </w14:textFill>
        </w:rPr>
      </w:pPr>
      <w:r>
        <w:rPr>
          <w:rFonts w:hint="eastAsia" w:ascii="黑体" w:hAnsi="宋体" w:eastAsia="黑体"/>
          <w:snapToGrid w:val="0"/>
          <w:color w:val="000000" w:themeColor="text1"/>
          <w:spacing w:val="46"/>
          <w:kern w:val="0"/>
          <w:sz w:val="30"/>
          <w:szCs w:val="30"/>
          <w14:textFill>
            <w14:solidFill>
              <w14:schemeClr w14:val="tx1"/>
            </w14:solidFill>
          </w14:textFill>
        </w:rPr>
        <w:t>鄂州市市场监督管理局</w:t>
      </w:r>
    </w:p>
    <w:p>
      <w:pPr>
        <w:spacing w:line="580" w:lineRule="exact"/>
        <w:jc w:val="center"/>
        <w:rPr>
          <w:rFonts w:hint="eastAsia" w:ascii="黑体" w:hAnsi="黑体" w:eastAsia="黑体" w:cs="黑体"/>
          <w:color w:val="000000" w:themeColor="text1"/>
          <w:kern w:val="0"/>
          <w:sz w:val="36"/>
          <w:szCs w:val="36"/>
          <w14:textFill>
            <w14:solidFill>
              <w14:schemeClr w14:val="tx1"/>
            </w14:solidFill>
          </w14:textFill>
        </w:rPr>
      </w:pPr>
      <w:r>
        <w:rPr>
          <w:rFonts w:hint="eastAsia" w:ascii="黑体" w:hAnsi="黑体" w:eastAsia="黑体" w:cs="黑体"/>
          <w:color w:val="000000" w:themeColor="text1"/>
          <w:kern w:val="0"/>
          <w:sz w:val="36"/>
          <w:szCs w:val="36"/>
          <w14:textFill>
            <w14:solidFill>
              <w14:schemeClr w14:val="tx1"/>
            </w14:solidFill>
          </w14:textFill>
        </w:rPr>
        <w:t>二○二三年</w:t>
      </w:r>
      <w:r>
        <w:rPr>
          <w:rFonts w:hint="eastAsia" w:ascii="黑体" w:hAnsi="黑体" w:eastAsia="黑体" w:cs="黑体"/>
          <w:color w:val="000000" w:themeColor="text1"/>
          <w:kern w:val="0"/>
          <w:sz w:val="36"/>
          <w:szCs w:val="36"/>
          <w:lang w:eastAsia="zh-CN"/>
          <w14:textFill>
            <w14:solidFill>
              <w14:schemeClr w14:val="tx1"/>
            </w14:solidFill>
          </w14:textFill>
        </w:rPr>
        <w:t>九</w:t>
      </w:r>
      <w:r>
        <w:rPr>
          <w:rFonts w:hint="eastAsia" w:ascii="黑体" w:hAnsi="黑体" w:eastAsia="黑体" w:cs="黑体"/>
          <w:color w:val="000000" w:themeColor="text1"/>
          <w:kern w:val="0"/>
          <w:sz w:val="36"/>
          <w:szCs w:val="36"/>
          <w14:textFill>
            <w14:solidFill>
              <w14:schemeClr w14:val="tx1"/>
            </w14:solidFill>
          </w14:textFill>
        </w:rPr>
        <w:t>月</w:t>
      </w:r>
    </w:p>
    <w:p>
      <w:pPr>
        <w:spacing w:line="600" w:lineRule="exact"/>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使用说明</w:t>
      </w:r>
    </w:p>
    <w:p>
      <w:pPr>
        <w:spacing w:line="600" w:lineRule="exact"/>
        <w:jc w:val="center"/>
        <w:rPr>
          <w:b/>
          <w:color w:val="000000" w:themeColor="text1"/>
          <w:spacing w:val="40"/>
          <w:sz w:val="36"/>
          <w:szCs w:val="36"/>
          <w14:textFill>
            <w14:solidFill>
              <w14:schemeClr w14:val="tx1"/>
            </w14:solidFill>
          </w14:textFill>
        </w:rPr>
      </w:pPr>
    </w:p>
    <w:p>
      <w:pPr>
        <w:spacing w:line="560" w:lineRule="exact"/>
        <w:ind w:firstLine="560" w:firstLineChars="200"/>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w:t>
      </w:r>
      <w:r>
        <w:rPr>
          <w:rFonts w:hint="eastAsia" w:ascii="宋体"/>
          <w:color w:val="000000" w:themeColor="text1"/>
          <w:sz w:val="28"/>
          <w:szCs w:val="28"/>
          <w14:textFill>
            <w14:solidFill>
              <w14:schemeClr w14:val="tx1"/>
            </w14:solidFill>
          </w14:textFill>
        </w:rPr>
        <w:t>本合同文本为示范文本，由鄂州市住房和城乡建设局、鄂州市市场监督管理局共同制定，适用于本市行政区域内国有土地上存量房出售经纪服务。</w:t>
      </w:r>
    </w:p>
    <w:p>
      <w:pPr>
        <w:spacing w:line="56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签订本合同前，房地产经纪机构应向房屋出售委托人出示自己的营业执照，委托人应当向房地产经纪机构出示身份证明文件、房屋权属证书等相关证书及证明文件。</w:t>
      </w:r>
    </w:p>
    <w:p>
      <w:pPr>
        <w:spacing w:line="560" w:lineRule="exact"/>
        <w:ind w:firstLine="560" w:firstLineChars="200"/>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按照《国家发展和改革委员会关于放开部分服务价格意见的通知》（发改价格〔2014〕2755号）规定，房地产经纪服务收费实行市场调节价管理，由双方当事人协商确定。</w:t>
      </w:r>
    </w:p>
    <w:p>
      <w:pPr>
        <w:spacing w:line="560" w:lineRule="exact"/>
        <w:ind w:firstLine="560" w:firstLineChars="200"/>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本合同文本□中选择内容、空格部位填写及其他需要删除或添加的内容，双方当事人应当协商确定。□中选择内容，以划√方式选定；对于实际情况未发生或双方当事人不作约定的，应当在空格部位打×，以示删除。</w:t>
      </w:r>
    </w:p>
    <w:p>
      <w:pPr>
        <w:spacing w:line="560" w:lineRule="exact"/>
        <w:ind w:firstLine="560" w:firstLineChars="200"/>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5</w:t>
      </w:r>
      <w:r>
        <w:rPr>
          <w:rFonts w:asci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本合同文本中未约定或者约定不明的内容，双方可以根据具体情况在相关条款后的空白行中进行补充约定，也可以另行签订补充协议。</w:t>
      </w:r>
    </w:p>
    <w:p>
      <w:pPr>
        <w:spacing w:line="560" w:lineRule="exact"/>
        <w:ind w:firstLine="560" w:firstLineChars="200"/>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6.</w:t>
      </w:r>
      <w:r>
        <w:rPr>
          <w:rFonts w:hint="eastAsia" w:ascii="宋体" w:hAnsi="宋体"/>
          <w:color w:val="000000" w:themeColor="text1"/>
          <w:sz w:val="28"/>
          <w:szCs w:val="28"/>
          <w14:textFill>
            <w14:solidFill>
              <w14:schemeClr w14:val="tx1"/>
            </w14:solidFill>
          </w14:textFill>
        </w:rPr>
        <w:t>委托人和受托机构可根据实际情况决定本合同原件的份数，并在签订合同同时认真核对，以确保各份合同内容一致；在任何情况下，委托人和受托机构都应当至少持有一份合同原件。</w:t>
      </w:r>
    </w:p>
    <w:p>
      <w:pPr>
        <w:pStyle w:val="11"/>
        <w:snapToGrid w:val="0"/>
        <w:spacing w:beforeLines="50" w:beforeAutospacing="0" w:after="0" w:afterAutospacing="0" w:line="760" w:lineRule="exact"/>
        <w:ind w:firstLine="0"/>
        <w:jc w:val="center"/>
        <w:rPr>
          <w:rFonts w:ascii="Times New Roman" w:hAnsi="Times New Roman"/>
          <w:snapToGrid w:val="0"/>
          <w:color w:val="000000" w:themeColor="text1"/>
          <w:sz w:val="30"/>
          <w:szCs w:val="30"/>
          <w14:textFill>
            <w14:solidFill>
              <w14:schemeClr w14:val="tx1"/>
            </w14:solidFill>
          </w14:textFill>
        </w:rPr>
      </w:pPr>
    </w:p>
    <w:p>
      <w:pPr>
        <w:pStyle w:val="11"/>
        <w:snapToGrid w:val="0"/>
        <w:spacing w:beforeLines="50" w:beforeAutospacing="0" w:after="0" w:afterAutospacing="0" w:line="760" w:lineRule="exact"/>
        <w:ind w:firstLine="0"/>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鄂州市存量房出售经纪服务合同</w:t>
      </w:r>
    </w:p>
    <w:p>
      <w:pPr>
        <w:pStyle w:val="11"/>
        <w:pageBreakBefore w:val="0"/>
        <w:kinsoku/>
        <w:wordWrap/>
        <w:overflowPunct/>
        <w:topLinePunct w:val="0"/>
        <w:autoSpaceDE/>
        <w:autoSpaceDN/>
        <w:bidi w:val="0"/>
        <w:snapToGrid w:val="0"/>
        <w:spacing w:beforeLines="50" w:beforeAutospacing="0" w:after="0" w:afterAutospacing="0" w:line="500" w:lineRule="exact"/>
        <w:ind w:firstLine="0"/>
        <w:jc w:val="center"/>
        <w:rPr>
          <w:b/>
          <w:color w:val="000000" w:themeColor="text1"/>
          <w14:textFill>
            <w14:solidFill>
              <w14:schemeClr w14:val="tx1"/>
            </w14:solidFill>
          </w14:textFill>
        </w:rPr>
      </w:pPr>
    </w:p>
    <w:tbl>
      <w:tblPr>
        <w:tblStyle w:val="10"/>
        <w:tblW w:w="8522" w:type="dxa"/>
        <w:tblInd w:w="0" w:type="dxa"/>
        <w:tblLayout w:type="fixed"/>
        <w:tblCellMar>
          <w:top w:w="0" w:type="dxa"/>
          <w:left w:w="108" w:type="dxa"/>
          <w:bottom w:w="0" w:type="dxa"/>
          <w:right w:w="108" w:type="dxa"/>
        </w:tblCellMar>
      </w:tblPr>
      <w:tblGrid>
        <w:gridCol w:w="8522"/>
      </w:tblGrid>
      <w:tr>
        <w:tblPrEx>
          <w:tblLayout w:type="fixed"/>
          <w:tblCellMar>
            <w:top w:w="0" w:type="dxa"/>
            <w:left w:w="108" w:type="dxa"/>
            <w:bottom w:w="0" w:type="dxa"/>
            <w:right w:w="108" w:type="dxa"/>
          </w:tblCellMar>
        </w:tblPrEx>
        <w:tc>
          <w:tcPr>
            <w:tcW w:w="8522" w:type="dxa"/>
          </w:tcPr>
          <w:p>
            <w:pPr>
              <w:pageBreakBefore w:val="0"/>
              <w:kinsoku/>
              <w:wordWrap/>
              <w:overflowPunct/>
              <w:topLinePunct w:val="0"/>
              <w:autoSpaceDE/>
              <w:autoSpaceDN/>
              <w:bidi w:val="0"/>
              <w:snapToGrid w:val="0"/>
              <w:spacing w:line="500" w:lineRule="exact"/>
              <w:ind w:firstLine="137" w:firstLineChars="49"/>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房屋出售委托人（甲方）：</w:t>
            </w:r>
            <w:r>
              <w:rPr>
                <w:rFonts w:hint="eastAsia" w:ascii="黑体" w:hAnsi="宋体" w:eastAsia="黑体"/>
                <w:color w:val="000000" w:themeColor="text1"/>
                <w:sz w:val="28"/>
                <w:szCs w:val="28"/>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8522" w:type="dxa"/>
          </w:tcPr>
          <w:p>
            <w:pPr>
              <w:pageBreakBefore w:val="0"/>
              <w:kinsoku/>
              <w:wordWrap/>
              <w:overflowPunct/>
              <w:topLinePunct w:val="0"/>
              <w:autoSpaceDE/>
              <w:autoSpaceDN/>
              <w:bidi w:val="0"/>
              <w:snapToGrid w:val="0"/>
              <w:spacing w:line="50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【身份证号】【护照号】【统一社会信用代码】</w:t>
            </w:r>
          </w:p>
          <w:p>
            <w:pPr>
              <w:pageBreakBefore w:val="0"/>
              <w:kinsoku/>
              <w:wordWrap/>
              <w:overflowPunct/>
              <w:topLinePunct w:val="0"/>
              <w:autoSpaceDE/>
              <w:autoSpaceDN/>
              <w:bidi w:val="0"/>
              <w:snapToGrid w:val="0"/>
              <w:spacing w:line="50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8522" w:type="dxa"/>
          </w:tcPr>
          <w:p>
            <w:pPr>
              <w:pageBreakBefore w:val="0"/>
              <w:kinsoku/>
              <w:wordWrap/>
              <w:overflowPunct/>
              <w:topLinePunct w:val="0"/>
              <w:autoSpaceDE/>
              <w:autoSpaceDN/>
              <w:bidi w:val="0"/>
              <w:snapToGrid w:val="0"/>
              <w:spacing w:line="50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【住址】【住所】：</w:t>
            </w:r>
            <w:r>
              <w:rPr>
                <w:rFonts w:ascii="宋体" w:hAnsi="宋体"/>
                <w:color w:val="000000" w:themeColor="text1"/>
                <w:sz w:val="28"/>
                <w:szCs w:val="28"/>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8522" w:type="dxa"/>
          </w:tcPr>
          <w:p>
            <w:pPr>
              <w:pageBreakBefore w:val="0"/>
              <w:kinsoku/>
              <w:wordWrap/>
              <w:overflowPunct/>
              <w:topLinePunct w:val="0"/>
              <w:autoSpaceDE/>
              <w:autoSpaceDN/>
              <w:bidi w:val="0"/>
              <w:snapToGrid w:val="0"/>
              <w:spacing w:line="500" w:lineRule="exact"/>
              <w:ind w:firstLine="140" w:firstLineChars="5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联系电话：</w:t>
            </w:r>
            <w:r>
              <w:rPr>
                <w:rFonts w:ascii="宋体" w:hAnsi="宋体"/>
                <w:color w:val="000000" w:themeColor="text1"/>
                <w:sz w:val="28"/>
                <w:szCs w:val="28"/>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8522" w:type="dxa"/>
          </w:tcPr>
          <w:p>
            <w:pPr>
              <w:pageBreakBefore w:val="0"/>
              <w:kinsoku/>
              <w:wordWrap/>
              <w:overflowPunct/>
              <w:topLinePunct w:val="0"/>
              <w:autoSpaceDE/>
              <w:autoSpaceDN/>
              <w:bidi w:val="0"/>
              <w:snapToGrid w:val="0"/>
              <w:spacing w:line="500" w:lineRule="exact"/>
              <w:ind w:firstLine="140" w:firstLineChars="5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代理人：</w:t>
            </w:r>
            <w:r>
              <w:rPr>
                <w:rFonts w:ascii="宋体" w:hAnsi="宋体"/>
                <w:color w:val="000000" w:themeColor="text1"/>
                <w:sz w:val="28"/>
                <w:szCs w:val="28"/>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8522" w:type="dxa"/>
          </w:tcPr>
          <w:p>
            <w:pPr>
              <w:pageBreakBefore w:val="0"/>
              <w:kinsoku/>
              <w:wordWrap/>
              <w:overflowPunct/>
              <w:topLinePunct w:val="0"/>
              <w:autoSpaceDE/>
              <w:autoSpaceDN/>
              <w:bidi w:val="0"/>
              <w:snapToGrid w:val="0"/>
              <w:spacing w:line="50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【身份证号】【护照号】【</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8522" w:type="dxa"/>
          </w:tcPr>
          <w:p>
            <w:pPr>
              <w:pageBreakBefore w:val="0"/>
              <w:kinsoku/>
              <w:wordWrap/>
              <w:overflowPunct/>
              <w:topLinePunct w:val="0"/>
              <w:autoSpaceDE/>
              <w:autoSpaceDN/>
              <w:bidi w:val="0"/>
              <w:snapToGrid w:val="0"/>
              <w:spacing w:line="500" w:lineRule="exact"/>
              <w:ind w:firstLine="140" w:firstLineChars="5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住址：</w:t>
            </w:r>
            <w:r>
              <w:rPr>
                <w:rFonts w:ascii="宋体" w:hAnsi="宋体"/>
                <w:color w:val="000000" w:themeColor="text1"/>
                <w:sz w:val="28"/>
                <w:szCs w:val="28"/>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c>
          <w:tcPr>
            <w:tcW w:w="8522" w:type="dxa"/>
          </w:tcPr>
          <w:p>
            <w:pPr>
              <w:pageBreakBefore w:val="0"/>
              <w:kinsoku/>
              <w:wordWrap/>
              <w:overflowPunct/>
              <w:topLinePunct w:val="0"/>
              <w:autoSpaceDE/>
              <w:autoSpaceDN/>
              <w:bidi w:val="0"/>
              <w:snapToGrid w:val="0"/>
              <w:spacing w:line="500" w:lineRule="exact"/>
              <w:ind w:firstLine="140" w:firstLineChars="5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联系电话：</w:t>
            </w:r>
            <w:r>
              <w:rPr>
                <w:rFonts w:ascii="宋体" w:hAnsi="宋体"/>
                <w:color w:val="000000" w:themeColor="text1"/>
                <w:sz w:val="28"/>
                <w:szCs w:val="28"/>
                <w:u w:val="single"/>
                <w14:textFill>
                  <w14:solidFill>
                    <w14:schemeClr w14:val="tx1"/>
                  </w14:solidFill>
                </w14:textFill>
              </w:rPr>
              <w:t xml:space="preserve">                                                          </w:t>
            </w:r>
          </w:p>
        </w:tc>
      </w:tr>
    </w:tbl>
    <w:p>
      <w:pPr>
        <w:pStyle w:val="7"/>
        <w:pageBreakBefore w:val="0"/>
        <w:kinsoku/>
        <w:wordWrap/>
        <w:overflowPunct/>
        <w:topLinePunct w:val="0"/>
        <w:autoSpaceDE/>
        <w:autoSpaceDN/>
        <w:bidi w:val="0"/>
        <w:spacing w:before="0" w:beforeAutospacing="0" w:after="0" w:afterAutospacing="0" w:line="500" w:lineRule="exact"/>
        <w:rPr>
          <w:rFonts w:cs="Times New Roman"/>
          <w:color w:val="000000" w:themeColor="text1"/>
          <w:kern w:val="1"/>
          <w:sz w:val="28"/>
          <w:szCs w:val="28"/>
          <w:u w:val="single"/>
          <w14:textFill>
            <w14:solidFill>
              <w14:schemeClr w14:val="tx1"/>
            </w14:solidFill>
          </w14:textFill>
        </w:rPr>
      </w:pPr>
    </w:p>
    <w:tbl>
      <w:tblPr>
        <w:tblStyle w:val="10"/>
        <w:tblW w:w="8523" w:type="dxa"/>
        <w:tblInd w:w="0" w:type="dxa"/>
        <w:tblLayout w:type="fixed"/>
        <w:tblCellMar>
          <w:top w:w="0" w:type="dxa"/>
          <w:left w:w="108" w:type="dxa"/>
          <w:bottom w:w="0" w:type="dxa"/>
          <w:right w:w="108" w:type="dxa"/>
        </w:tblCellMar>
      </w:tblPr>
      <w:tblGrid>
        <w:gridCol w:w="8523"/>
      </w:tblGrid>
      <w:tr>
        <w:tblPrEx>
          <w:tblLayout w:type="fixed"/>
          <w:tblCellMar>
            <w:top w:w="0" w:type="dxa"/>
            <w:left w:w="108" w:type="dxa"/>
            <w:bottom w:w="0" w:type="dxa"/>
            <w:right w:w="108" w:type="dxa"/>
          </w:tblCellMar>
        </w:tblPrEx>
        <w:trPr>
          <w:trHeight w:val="310" w:hRule="atLeast"/>
        </w:trPr>
        <w:tc>
          <w:tcPr>
            <w:tcW w:w="8523" w:type="dxa"/>
          </w:tcPr>
          <w:p>
            <w:pPr>
              <w:pageBreakBefore w:val="0"/>
              <w:kinsoku/>
              <w:wordWrap/>
              <w:overflowPunct/>
              <w:topLinePunct w:val="0"/>
              <w:autoSpaceDE/>
              <w:autoSpaceDN/>
              <w:bidi w:val="0"/>
              <w:snapToGrid w:val="0"/>
              <w:spacing w:line="500" w:lineRule="exact"/>
              <w:ind w:firstLine="137" w:firstLineChars="49"/>
              <w:rPr>
                <w:rFonts w:ascii="宋体" w:hAnsi="宋体"/>
                <w:b/>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房地产经纪机构（乙方）：</w:t>
            </w:r>
            <w:r>
              <w:rPr>
                <w:rFonts w:ascii="宋体" w:hAnsi="宋体"/>
                <w:color w:val="000000" w:themeColor="text1"/>
                <w:sz w:val="28"/>
                <w:szCs w:val="28"/>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310" w:hRule="atLeast"/>
        </w:trPr>
        <w:tc>
          <w:tcPr>
            <w:tcW w:w="8523" w:type="dxa"/>
          </w:tcPr>
          <w:p>
            <w:pPr>
              <w:pageBreakBefore w:val="0"/>
              <w:kinsoku/>
              <w:wordWrap/>
              <w:overflowPunct/>
              <w:topLinePunct w:val="0"/>
              <w:autoSpaceDE/>
              <w:autoSpaceDN/>
              <w:bidi w:val="0"/>
              <w:snapToGrid w:val="0"/>
              <w:spacing w:line="500" w:lineRule="exact"/>
              <w:rPr>
                <w:rFonts w:ascii="宋体" w:hAnsi="宋体"/>
                <w:b/>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【法定代表人】【执行合伙人】：</w:t>
            </w:r>
            <w:r>
              <w:rPr>
                <w:rFonts w:ascii="宋体" w:hAnsi="宋体"/>
                <w:color w:val="000000" w:themeColor="text1"/>
                <w:sz w:val="28"/>
                <w:szCs w:val="28"/>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299" w:hRule="atLeast"/>
        </w:trPr>
        <w:tc>
          <w:tcPr>
            <w:tcW w:w="8523" w:type="dxa"/>
          </w:tcPr>
          <w:p>
            <w:pPr>
              <w:pageBreakBefore w:val="0"/>
              <w:kinsoku/>
              <w:wordWrap/>
              <w:overflowPunct/>
              <w:topLinePunct w:val="0"/>
              <w:autoSpaceDE/>
              <w:autoSpaceDN/>
              <w:bidi w:val="0"/>
              <w:snapToGrid w:val="0"/>
              <w:spacing w:line="50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【统一社会信用代码】：</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310" w:hRule="atLeast"/>
        </w:trPr>
        <w:tc>
          <w:tcPr>
            <w:tcW w:w="8523" w:type="dxa"/>
          </w:tcPr>
          <w:p>
            <w:pPr>
              <w:pageBreakBefore w:val="0"/>
              <w:kinsoku/>
              <w:wordWrap/>
              <w:overflowPunct/>
              <w:topLinePunct w:val="0"/>
              <w:autoSpaceDE/>
              <w:autoSpaceDN/>
              <w:bidi w:val="0"/>
              <w:snapToGrid w:val="0"/>
              <w:spacing w:line="500" w:lineRule="exact"/>
              <w:ind w:firstLine="140" w:firstLineChars="5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住所：</w:t>
            </w:r>
            <w:r>
              <w:rPr>
                <w:rFonts w:ascii="宋体" w:hAnsi="宋体"/>
                <w:color w:val="000000" w:themeColor="text1"/>
                <w:sz w:val="28"/>
                <w:szCs w:val="28"/>
                <w:u w:val="single"/>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259" w:hRule="atLeast"/>
        </w:trPr>
        <w:tc>
          <w:tcPr>
            <w:tcW w:w="8523" w:type="dxa"/>
          </w:tcPr>
          <w:p>
            <w:pPr>
              <w:pageBreakBefore w:val="0"/>
              <w:kinsoku/>
              <w:wordWrap/>
              <w:overflowPunct/>
              <w:topLinePunct w:val="0"/>
              <w:autoSpaceDE/>
              <w:autoSpaceDN/>
              <w:bidi w:val="0"/>
              <w:snapToGrid w:val="0"/>
              <w:spacing w:line="500" w:lineRule="exact"/>
              <w:ind w:firstLine="140" w:firstLineChars="5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联系电话：</w:t>
            </w:r>
            <w:r>
              <w:rPr>
                <w:rFonts w:ascii="宋体" w:hAnsi="宋体"/>
                <w:color w:val="000000" w:themeColor="text1"/>
                <w:sz w:val="28"/>
                <w:szCs w:val="28"/>
                <w:u w:val="single"/>
                <w14:textFill>
                  <w14:solidFill>
                    <w14:schemeClr w14:val="tx1"/>
                  </w14:solidFill>
                </w14:textFill>
              </w:rPr>
              <w:t xml:space="preserve">                                                          </w:t>
            </w:r>
          </w:p>
        </w:tc>
      </w:tr>
    </w:tbl>
    <w:p>
      <w:pPr>
        <w:pStyle w:val="7"/>
        <w:pageBreakBefore w:val="0"/>
        <w:kinsoku/>
        <w:wordWrap/>
        <w:overflowPunct/>
        <w:topLinePunct w:val="0"/>
        <w:autoSpaceDE/>
        <w:autoSpaceDN/>
        <w:bidi w:val="0"/>
        <w:spacing w:before="0" w:beforeAutospacing="0" w:after="0" w:afterAutospacing="0" w:line="500" w:lineRule="exact"/>
        <w:rPr>
          <w:rFonts w:cs="Times New Roman"/>
          <w:color w:val="000000" w:themeColor="text1"/>
          <w:kern w:val="1"/>
          <w:sz w:val="28"/>
          <w:szCs w:val="28"/>
          <w:u w:val="single"/>
          <w14:textFill>
            <w14:solidFill>
              <w14:schemeClr w14:val="tx1"/>
            </w14:solidFill>
          </w14:textFill>
        </w:rPr>
      </w:pPr>
    </w:p>
    <w:p>
      <w:pPr>
        <w:pStyle w:val="7"/>
        <w:pageBreakBefore w:val="0"/>
        <w:kinsoku/>
        <w:wordWrap/>
        <w:overflowPunct/>
        <w:topLinePunct w:val="0"/>
        <w:autoSpaceDE/>
        <w:autoSpaceDN/>
        <w:bidi w:val="0"/>
        <w:spacing w:before="0" w:beforeAutospacing="0" w:after="0" w:afterAutospacing="0" w:line="50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根据《中华人民共和国民法典》《中华人民共和国城市房地产管理法》《房地产经纪管理办法》以及其他法律法规，甲乙双方本着平等、自愿、公平、诚实信用的原则，经协商一致，达成如下协议：</w:t>
      </w:r>
    </w:p>
    <w:p>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00" w:lineRule="exact"/>
        <w:ind w:firstLine="560" w:firstLineChars="200"/>
        <w:rPr>
          <w:rFonts w:ascii="黑体" w:hAnsi="宋体" w:eastAsia="黑体"/>
          <w:bCs/>
          <w:color w:val="000000" w:themeColor="text1"/>
          <w:sz w:val="28"/>
          <w:szCs w:val="28"/>
          <w14:textFill>
            <w14:solidFill>
              <w14:schemeClr w14:val="tx1"/>
            </w14:solidFill>
          </w14:textFill>
        </w:rPr>
      </w:pPr>
      <w:r>
        <w:rPr>
          <w:rFonts w:hint="eastAsia" w:ascii="黑体" w:hAnsi="宋体" w:eastAsia="黑体"/>
          <w:bCs/>
          <w:color w:val="000000" w:themeColor="text1"/>
          <w:sz w:val="28"/>
          <w:szCs w:val="28"/>
          <w14:textFill>
            <w14:solidFill>
              <w14:schemeClr w14:val="tx1"/>
            </w14:solidFill>
          </w14:textFill>
        </w:rPr>
        <w:t>第一条 房屋基本情况</w:t>
      </w:r>
    </w:p>
    <w:p>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1.房屋坐落：</w:t>
      </w:r>
      <w:r>
        <w:rPr>
          <w:rFonts w:ascii="宋体" w:hAnsi="宋体"/>
          <w:color w:val="000000" w:themeColor="text1"/>
          <w:sz w:val="28"/>
          <w:szCs w:val="28"/>
          <w14:textFill>
            <w14:solidFill>
              <w14:schemeClr w14:val="tx1"/>
            </w14:solidFill>
          </w14:textFill>
        </w:rPr>
        <w:t xml:space="preserve"> ______________________________________________ _____________________</w:t>
      </w:r>
      <w:r>
        <w:rPr>
          <w:rFonts w:hint="eastAsia" w:ascii="宋体" w:hAnsi="宋体"/>
          <w:color w:val="000000" w:themeColor="text1"/>
          <w:sz w:val="28"/>
          <w:szCs w:val="28"/>
          <w14:textFill>
            <w14:solidFill>
              <w14:schemeClr w14:val="tx1"/>
            </w14:solidFill>
          </w14:textFill>
        </w:rPr>
        <w:t>。该房屋所在楼栋建筑总层数为</w:t>
      </w:r>
      <w:r>
        <w:rPr>
          <w:rFonts w:ascii="宋体" w:hAnsi="宋体"/>
          <w:color w:val="000000" w:themeColor="text1"/>
          <w:sz w:val="28"/>
          <w:szCs w:val="28"/>
          <w14:textFill>
            <w14:solidFill>
              <w14:schemeClr w14:val="tx1"/>
            </w14:solidFill>
          </w14:textFill>
        </w:rPr>
        <w:t>___________</w:t>
      </w:r>
      <w:r>
        <w:rPr>
          <w:rFonts w:hint="eastAsia" w:ascii="宋体" w:hAnsi="宋体"/>
          <w:color w:val="000000" w:themeColor="text1"/>
          <w:sz w:val="28"/>
          <w:szCs w:val="28"/>
          <w14:textFill>
            <w14:solidFill>
              <w14:schemeClr w14:val="tx1"/>
            </w14:solidFill>
          </w14:textFill>
        </w:rPr>
        <w:t>层，其中地上</w:t>
      </w:r>
      <w:r>
        <w:rPr>
          <w:rFonts w:ascii="宋体" w:hAnsi="宋体"/>
          <w:color w:val="000000" w:themeColor="text1"/>
          <w:sz w:val="28"/>
          <w:szCs w:val="28"/>
          <w14:textFill>
            <w14:solidFill>
              <w14:schemeClr w14:val="tx1"/>
            </w14:solidFill>
          </w14:textFill>
        </w:rPr>
        <w:t>__________</w:t>
      </w:r>
      <w:r>
        <w:rPr>
          <w:rFonts w:hint="eastAsia" w:ascii="宋体" w:hAnsi="宋体"/>
          <w:color w:val="000000" w:themeColor="text1"/>
          <w:sz w:val="28"/>
          <w:szCs w:val="28"/>
          <w14:textFill>
            <w14:solidFill>
              <w14:schemeClr w14:val="tx1"/>
            </w14:solidFill>
          </w14:textFill>
        </w:rPr>
        <w:t>层，地下</w:t>
      </w:r>
      <w:r>
        <w:rPr>
          <w:rFonts w:ascii="宋体" w:hAnsi="宋体"/>
          <w:color w:val="000000" w:themeColor="text1"/>
          <w:sz w:val="28"/>
          <w:szCs w:val="28"/>
          <w14:textFill>
            <w14:solidFill>
              <w14:schemeClr w14:val="tx1"/>
            </w14:solidFill>
          </w14:textFill>
        </w:rPr>
        <w:t>___________</w:t>
      </w:r>
      <w:r>
        <w:rPr>
          <w:rFonts w:hint="eastAsia" w:ascii="宋体" w:hAnsi="宋体"/>
          <w:color w:val="000000" w:themeColor="text1"/>
          <w:sz w:val="28"/>
          <w:szCs w:val="28"/>
          <w14:textFill>
            <w14:solidFill>
              <w14:schemeClr w14:val="tx1"/>
            </w14:solidFill>
          </w14:textFill>
        </w:rPr>
        <w:t>层。该房屋所在楼层为</w:t>
      </w:r>
      <w:r>
        <w:rPr>
          <w:rFonts w:ascii="宋体" w:hAnsi="宋体"/>
          <w:color w:val="000000" w:themeColor="text1"/>
          <w:sz w:val="28"/>
          <w:szCs w:val="28"/>
          <w14:textFill>
            <w14:solidFill>
              <w14:schemeClr w14:val="tx1"/>
            </w14:solidFill>
          </w14:textFill>
        </w:rPr>
        <w:t>___________</w:t>
      </w:r>
      <w:r>
        <w:rPr>
          <w:rFonts w:hint="eastAsia" w:ascii="宋体" w:hAnsi="宋体"/>
          <w:color w:val="000000" w:themeColor="text1"/>
          <w:sz w:val="28"/>
          <w:szCs w:val="28"/>
          <w14:textFill>
            <w14:solidFill>
              <w14:schemeClr w14:val="tx1"/>
            </w14:solidFill>
          </w14:textFill>
        </w:rPr>
        <w:t>层；</w:t>
      </w:r>
    </w:p>
    <w:p>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2.产权证明文件：□不动产权证书□房屋所有权证，证号：</w:t>
      </w:r>
    </w:p>
    <w:p>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□其他证明文件：</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w:t>
      </w:r>
    </w:p>
    <w:p>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3.房屋面积：□</w:t>
      </w:r>
      <w:r>
        <w:rPr>
          <w:rFonts w:ascii="宋体" w:hAnsi="宋体"/>
          <w:color w:val="000000" w:themeColor="text1"/>
          <w:sz w:val="28"/>
          <w:szCs w:val="28"/>
          <w14:textFill>
            <w14:solidFill>
              <w14:schemeClr w14:val="tx1"/>
            </w14:solidFill>
          </w14:textFill>
        </w:rPr>
        <w:t>建筑面积</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14:textFill>
            <w14:solidFill>
              <w14:schemeClr w14:val="tx1"/>
            </w14:solidFill>
          </w14:textFill>
        </w:rPr>
        <w:t>平方米</w:t>
      </w:r>
      <w:r>
        <w:rPr>
          <w:rFonts w:hint="eastAsia" w:ascii="宋体" w:hAnsi="宋体"/>
          <w:color w:val="000000" w:themeColor="text1"/>
          <w:sz w:val="28"/>
          <w:szCs w:val="28"/>
          <w14:textFill>
            <w14:solidFill>
              <w14:schemeClr w14:val="tx1"/>
            </w14:solidFill>
          </w14:textFill>
        </w:rPr>
        <w:t xml:space="preserve">  □套内面积</w:t>
      </w:r>
    </w:p>
    <w:p>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平方米（以不动产登记部门登记为准）；</w:t>
      </w:r>
    </w:p>
    <w:p>
      <w:pPr>
        <w:pStyle w:val="4"/>
        <w:pageBreakBefore w:val="0"/>
        <w:kinsoku/>
        <w:wordWrap/>
        <w:overflowPunct/>
        <w:topLinePunct w:val="0"/>
        <w:autoSpaceDE/>
        <w:autoSpaceDN/>
        <w:bidi w:val="0"/>
        <w:spacing w:line="50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lang w:eastAsia="zh-CN"/>
          <w14:textFill>
            <w14:solidFill>
              <w14:schemeClr w14:val="tx1"/>
            </w14:solidFill>
          </w14:textFill>
        </w:rPr>
        <w:t>4.规划使用性质：□住宅□商业□办公□其他</w:t>
      </w:r>
      <w:r>
        <w:rPr>
          <w:rFonts w:hint="eastAsia"/>
          <w:color w:val="000000" w:themeColor="text1"/>
          <w:sz w:val="28"/>
          <w:szCs w:val="28"/>
          <w:u w:val="single"/>
          <w:lang w:eastAsia="zh-CN"/>
          <w14:textFill>
            <w14:solidFill>
              <w14:schemeClr w14:val="tx1"/>
            </w14:solidFill>
          </w14:textFill>
        </w:rPr>
        <w:t xml:space="preserve">                   </w:t>
      </w:r>
      <w:r>
        <w:rPr>
          <w:rFonts w:hint="eastAsia"/>
          <w:color w:val="000000" w:themeColor="text1"/>
          <w:sz w:val="28"/>
          <w:szCs w:val="28"/>
          <w:lang w:eastAsia="zh-CN"/>
          <w14:textFill>
            <w14:solidFill>
              <w14:schemeClr w14:val="tx1"/>
            </w14:solidFill>
          </w14:textFill>
        </w:rPr>
        <w:t>；</w:t>
      </w:r>
    </w:p>
    <w:p>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5.房屋抵押情况：□无□有，抵押权人：</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抵押金额：</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w:t>
      </w:r>
    </w:p>
    <w:p>
      <w:pPr>
        <w:pageBreakBefore w:val="0"/>
        <w:tabs>
          <w:tab w:val="left" w:pos="420"/>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6.房屋租赁情况：□无 □有，且承诺放弃优先购买权，租赁期限自</w:t>
      </w:r>
    </w:p>
    <w:p>
      <w:pPr>
        <w:pageBreakBefore w:val="0"/>
        <w:tabs>
          <w:tab w:val="left" w:pos="420"/>
          <w:tab w:val="left" w:pos="630"/>
        </w:tabs>
        <w:kinsoku/>
        <w:wordWrap/>
        <w:overflowPunct/>
        <w:topLinePunct w:val="0"/>
        <w:autoSpaceDE/>
        <w:autoSpaceDN/>
        <w:bidi w:val="0"/>
        <w:spacing w:line="500" w:lineRule="exact"/>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月</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日起至</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月</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日止；</w:t>
      </w:r>
    </w:p>
    <w:p>
      <w:pPr>
        <w:pageBreakBefore w:val="0"/>
        <w:tabs>
          <w:tab w:val="left" w:pos="420"/>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7.交易房屋权属证书</w:t>
      </w:r>
      <w:r>
        <w:rPr>
          <w:rFonts w:hint="eastAsia" w:ascii="宋体" w:hAnsi="宋体"/>
          <w:color w:val="000000" w:themeColor="text1"/>
          <w:sz w:val="28"/>
          <w:szCs w:val="28"/>
          <w:lang w:eastAsia="zh-CN"/>
          <w14:textFill>
            <w14:solidFill>
              <w14:schemeClr w14:val="tx1"/>
            </w14:solidFill>
          </w14:textFill>
        </w:rPr>
        <w:t>登记</w:t>
      </w:r>
      <w:r>
        <w:rPr>
          <w:rFonts w:hint="eastAsia" w:ascii="宋体" w:hAnsi="宋体"/>
          <w:color w:val="000000" w:themeColor="text1"/>
          <w:sz w:val="28"/>
          <w:szCs w:val="28"/>
          <w14:textFill>
            <w14:solidFill>
              <w14:schemeClr w14:val="tx1"/>
            </w14:solidFill>
          </w14:textFill>
        </w:rPr>
        <w:t>时间：</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w:t>
      </w:r>
    </w:p>
    <w:p>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8.交易房屋是否为委托人家庭名下唯一住房：□是 □否；</w:t>
      </w:r>
    </w:p>
    <w:p>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9.交易房屋共有人情况：□无</w:t>
      </w:r>
      <w:r>
        <w:rPr>
          <w:rFonts w:hint="eastAsia" w:ascii="宋体" w:hAnsi="宋体"/>
          <w:color w:val="000000" w:themeColor="text1"/>
          <w:sz w:val="28"/>
          <w:szCs w:val="28"/>
          <w14:textFill>
            <w14:solidFill>
              <w14:schemeClr w14:val="tx1"/>
            </w14:solidFill>
          </w14:textFill>
        </w:rPr>
        <w:sym w:font="Wingdings 2" w:char="0052"/>
      </w:r>
      <w:r>
        <w:rPr>
          <w:rFonts w:hint="eastAsia" w:ascii="宋体" w:hAnsi="宋体"/>
          <w:color w:val="000000" w:themeColor="text1"/>
          <w:sz w:val="28"/>
          <w:szCs w:val="28"/>
          <w14:textFill>
            <w14:solidFill>
              <w14:schemeClr w14:val="tx1"/>
            </w14:solidFill>
          </w14:textFill>
        </w:rPr>
        <w:t>有配偶，配偶为共有权人□有其他共有权人：</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w:t>
      </w:r>
    </w:p>
    <w:p>
      <w:pPr>
        <w:pStyle w:val="2"/>
        <w:keepNext/>
        <w:keepLines/>
        <w:pageBreakBefore w:val="0"/>
        <w:widowControl w:val="0"/>
        <w:numPr>
          <w:ilvl w:val="3"/>
          <w:numId w:val="0"/>
        </w:numPr>
        <w:kinsoku/>
        <w:wordWrap/>
        <w:overflowPunct/>
        <w:topLinePunct w:val="0"/>
        <w:autoSpaceDE/>
        <w:autoSpaceDN/>
        <w:bidi w:val="0"/>
        <w:adjustRightInd w:val="0"/>
        <w:snapToGrid w:val="0"/>
        <w:spacing w:before="0" w:after="0" w:line="500" w:lineRule="exact"/>
        <w:ind w:left="0" w:leftChars="0" w:firstLine="540"/>
        <w:textAlignment w:val="auto"/>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10.居住权：</w:t>
      </w:r>
      <w:r>
        <w:rPr>
          <w:rFonts w:hint="eastAsia" w:ascii="宋体" w:hAnsi="宋体" w:eastAsia="宋体" w:cs="宋体"/>
          <w:b w:val="0"/>
          <w:bCs w:val="0"/>
          <w:color w:val="000000" w:themeColor="text1"/>
          <w:sz w:val="28"/>
          <w:szCs w:val="28"/>
          <w14:textFill>
            <w14:solidFill>
              <w14:schemeClr w14:val="tx1"/>
            </w14:solidFill>
          </w14:textFill>
        </w:rPr>
        <w:t>□无□有，</w:t>
      </w:r>
      <w:r>
        <w:rPr>
          <w:rFonts w:hint="eastAsia" w:ascii="宋体" w:hAnsi="宋体" w:eastAsia="宋体" w:cs="宋体"/>
          <w:b w:val="0"/>
          <w:bCs w:val="0"/>
          <w:color w:val="000000" w:themeColor="text1"/>
          <w:sz w:val="28"/>
          <w:szCs w:val="28"/>
          <w:lang w:val="en-US" w:eastAsia="zh-CN"/>
          <w14:textFill>
            <w14:solidFill>
              <w14:schemeClr w14:val="tx1"/>
            </w14:solidFill>
          </w14:textFill>
        </w:rPr>
        <w:t>居住</w:t>
      </w:r>
      <w:r>
        <w:rPr>
          <w:rFonts w:hint="eastAsia" w:ascii="宋体" w:hAnsi="宋体" w:eastAsia="宋体" w:cs="宋体"/>
          <w:b w:val="0"/>
          <w:bCs w:val="0"/>
          <w:color w:val="000000" w:themeColor="text1"/>
          <w:sz w:val="28"/>
          <w:szCs w:val="28"/>
          <w14:textFill>
            <w14:solidFill>
              <w14:schemeClr w14:val="tx1"/>
            </w14:solidFill>
          </w14:textFill>
        </w:rPr>
        <w:t>权人：</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i/>
          <w:iCs/>
          <w:color w:val="000000" w:themeColor="text1"/>
          <w:sz w:val="28"/>
          <w:szCs w:val="28"/>
          <w:u w:val="none"/>
          <w:lang w:val="en-US" w:eastAsia="zh-CN"/>
          <w14:textFill>
            <w14:solidFill>
              <w14:schemeClr w14:val="tx1"/>
            </w14:solidFill>
          </w14:textFill>
        </w:rPr>
        <w:t>，</w:t>
      </w:r>
      <w:r>
        <w:rPr>
          <w:rFonts w:hint="eastAsia" w:ascii="宋体" w:hAnsi="宋体" w:eastAsia="宋体" w:cs="宋体"/>
          <w:b w:val="0"/>
          <w:bCs w:val="0"/>
          <w:i w:val="0"/>
          <w:iCs w:val="0"/>
          <w:color w:val="000000" w:themeColor="text1"/>
          <w:sz w:val="28"/>
          <w:szCs w:val="28"/>
          <w:u w:val="none"/>
          <w:lang w:val="en-US" w:eastAsia="zh-CN"/>
          <w14:textFill>
            <w14:solidFill>
              <w14:schemeClr w14:val="tx1"/>
            </w14:solidFill>
          </w14:textFill>
        </w:rPr>
        <w:t>居住权登记证书</w:t>
      </w:r>
      <w:r>
        <w:rPr>
          <w:rFonts w:hint="eastAsia" w:ascii="宋体" w:hAnsi="宋体" w:eastAsia="宋体" w:cs="宋体"/>
          <w:b w:val="0"/>
          <w:bCs w:val="0"/>
          <w:i w:val="0"/>
          <w:i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i w:val="0"/>
          <w:iCs w:val="0"/>
          <w:color w:val="000000" w:themeColor="text1"/>
          <w:sz w:val="28"/>
          <w:szCs w:val="28"/>
          <w:u w:val="none"/>
          <w:lang w:val="en-US" w:eastAsia="zh-CN"/>
          <w14:textFill>
            <w14:solidFill>
              <w14:schemeClr w14:val="tx1"/>
            </w14:solidFill>
          </w14:textFill>
        </w:rPr>
        <w:t>。</w:t>
      </w:r>
    </w:p>
    <w:p>
      <w:pPr>
        <w:pageBreakBefore w:val="0"/>
        <w:kinsoku/>
        <w:wordWrap/>
        <w:overflowPunct/>
        <w:topLinePunct w:val="0"/>
        <w:autoSpaceDE/>
        <w:autoSpaceDN/>
        <w:bidi w:val="0"/>
        <w:spacing w:line="500" w:lineRule="exact"/>
        <w:ind w:firstLine="560" w:firstLineChars="200"/>
        <w:rPr>
          <w:rFonts w:ascii="黑体" w:hAnsi="宋体" w:eastAsia="黑体"/>
          <w:bCs/>
          <w:color w:val="000000" w:themeColor="text1"/>
          <w:sz w:val="28"/>
          <w:szCs w:val="28"/>
          <w14:textFill>
            <w14:solidFill>
              <w14:schemeClr w14:val="tx1"/>
            </w14:solidFill>
          </w14:textFill>
        </w:rPr>
      </w:pPr>
      <w:r>
        <w:rPr>
          <w:rFonts w:hint="eastAsia" w:ascii="黑体" w:hAnsi="宋体" w:eastAsia="黑体"/>
          <w:bCs/>
          <w:color w:val="000000" w:themeColor="text1"/>
          <w:sz w:val="28"/>
          <w:szCs w:val="28"/>
          <w14:textFill>
            <w14:solidFill>
              <w14:schemeClr w14:val="tx1"/>
            </w14:solidFill>
          </w14:textFill>
        </w:rPr>
        <w:t>第二条 经纪服务期限及方式</w:t>
      </w:r>
    </w:p>
    <w:p>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1.本协议委托期限：</w:t>
      </w:r>
    </w:p>
    <w:p>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□自</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月</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日至</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月</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w:t>
      </w:r>
    </w:p>
    <w:p>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□自</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月</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日至委托房屋成功出售之日止。</w:t>
      </w:r>
    </w:p>
    <w:p>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2.委托方式：</w:t>
      </w:r>
    </w:p>
    <w:p>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□独家代理：甲方放弃委托其他机构出售房屋的权利（</w:t>
      </w:r>
      <w:r>
        <w:rPr>
          <w:rFonts w:hint="eastAsia" w:ascii="宋体" w:hAnsi="宋体"/>
          <w:b/>
          <w:color w:val="000000" w:themeColor="text1"/>
          <w:sz w:val="28"/>
          <w:szCs w:val="28"/>
          <w14:textFill>
            <w14:solidFill>
              <w14:schemeClr w14:val="tx1"/>
            </w14:solidFill>
          </w14:textFill>
        </w:rPr>
        <w:t>注：独家代理则房屋在经纪服务期限内即使不是由乙方出售，甲方仍须向乙方支付经纪服务费用</w:t>
      </w:r>
      <w:r>
        <w:rPr>
          <w:rFonts w:hint="eastAsia" w:ascii="宋体" w:hAnsi="宋体"/>
          <w:color w:val="000000" w:themeColor="text1"/>
          <w:sz w:val="28"/>
          <w:szCs w:val="28"/>
          <w14:textFill>
            <w14:solidFill>
              <w14:schemeClr w14:val="tx1"/>
            </w14:solidFill>
          </w14:textFill>
        </w:rPr>
        <w:t>）。</w:t>
      </w:r>
    </w:p>
    <w:p>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□非独家代理：甲方除可委托乙方为其本次委托销售房屋的受托人外，还可自行出售或委托其他机构代为出售。</w:t>
      </w:r>
    </w:p>
    <w:p>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3.甲方□同意□不同意在经纪服务期限内将房屋的钥匙交乙方保管，供乙方接待意向购买人实地查看房屋时使用。</w:t>
      </w:r>
    </w:p>
    <w:p>
      <w:pPr>
        <w:pageBreakBefore w:val="0"/>
        <w:kinsoku/>
        <w:wordWrap/>
        <w:overflowPunct/>
        <w:topLinePunct w:val="0"/>
        <w:autoSpaceDE/>
        <w:autoSpaceDN/>
        <w:bidi w:val="0"/>
        <w:spacing w:line="500" w:lineRule="exact"/>
        <w:ind w:firstLine="560" w:firstLineChars="200"/>
        <w:rPr>
          <w:rFonts w:ascii="黑体" w:hAnsi="宋体" w:eastAsia="黑体"/>
          <w:bCs/>
          <w:color w:val="000000" w:themeColor="text1"/>
          <w:sz w:val="28"/>
          <w:szCs w:val="28"/>
          <w14:textFill>
            <w14:solidFill>
              <w14:schemeClr w14:val="tx1"/>
            </w14:solidFill>
          </w14:textFill>
        </w:rPr>
      </w:pPr>
      <w:r>
        <w:rPr>
          <w:rFonts w:hint="eastAsia" w:ascii="黑体" w:hAnsi="宋体" w:eastAsia="黑体"/>
          <w:bCs/>
          <w:color w:val="000000" w:themeColor="text1"/>
          <w:sz w:val="28"/>
          <w:szCs w:val="28"/>
          <w14:textFill>
            <w14:solidFill>
              <w14:schemeClr w14:val="tx1"/>
            </w14:solidFill>
          </w14:textFill>
        </w:rPr>
        <w:t>第三条 委托出售价格</w:t>
      </w:r>
    </w:p>
    <w:p>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1.甲方确认交易房屋的出售总价款不低于人民币（小写）</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万元（大写）</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万元；</w:t>
      </w:r>
    </w:p>
    <w:p>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2.甲方同意买方的付款方式：□一次性付款 □分期付款 □按揭付款□其他:</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w:t>
      </w:r>
    </w:p>
    <w:p>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3.房屋的实际成交价格高于房屋意向售价</w:t>
      </w: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指本条第1项约定的价格</w:t>
      </w: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的，差价归甲方所有，但乙方有权按实际成交价格收取佣金；</w:t>
      </w:r>
    </w:p>
    <w:p>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4.如甲方调整交易房屋的委托出售价格，应当以书面、短信方式通知乙方；</w:t>
      </w:r>
    </w:p>
    <w:p>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5.税费缴纳方式：</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w:t>
      </w:r>
    </w:p>
    <w:p>
      <w:pPr>
        <w:pageBreakBefore w:val="0"/>
        <w:kinsoku/>
        <w:wordWrap/>
        <w:overflowPunct/>
        <w:topLinePunct w:val="0"/>
        <w:autoSpaceDE/>
        <w:autoSpaceDN/>
        <w:bidi w:val="0"/>
        <w:spacing w:line="500" w:lineRule="exact"/>
        <w:ind w:firstLine="560" w:firstLineChars="200"/>
        <w:rPr>
          <w:rFonts w:ascii="黑体" w:hAnsi="宋体" w:eastAsia="黑体"/>
          <w:bCs/>
          <w:color w:val="000000" w:themeColor="text1"/>
          <w:sz w:val="28"/>
          <w:szCs w:val="28"/>
          <w14:textFill>
            <w14:solidFill>
              <w14:schemeClr w14:val="tx1"/>
            </w14:solidFill>
          </w14:textFill>
        </w:rPr>
      </w:pPr>
      <w:r>
        <w:rPr>
          <w:rFonts w:hint="eastAsia" w:ascii="黑体" w:hAnsi="宋体" w:eastAsia="黑体"/>
          <w:bCs/>
          <w:color w:val="000000" w:themeColor="text1"/>
          <w:sz w:val="28"/>
          <w:szCs w:val="28"/>
          <w14:textFill>
            <w14:solidFill>
              <w14:schemeClr w14:val="tx1"/>
            </w14:solidFill>
          </w14:textFill>
        </w:rPr>
        <w:t>第四条 经纪服务费的标准及支付方式</w:t>
      </w:r>
    </w:p>
    <w:p>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hint="eastAsia" w:ascii="宋体"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在委托服务期限内</w:t>
      </w:r>
      <w:r>
        <w:rPr>
          <w:rFonts w:hint="eastAsia"/>
          <w:color w:val="000000" w:themeColor="text1"/>
          <w:sz w:val="28"/>
          <w:szCs w:val="28"/>
          <w14:textFill>
            <w14:solidFill>
              <w14:schemeClr w14:val="tx1"/>
            </w14:solidFill>
          </w14:textFill>
        </w:rPr>
        <w:t>，</w:t>
      </w:r>
      <w:r>
        <w:rPr>
          <w:rFonts w:hint="eastAsia" w:hAnsi="宋体"/>
          <w:color w:val="000000" w:themeColor="text1"/>
          <w:sz w:val="28"/>
          <w:szCs w:val="28"/>
          <w14:textFill>
            <w14:solidFill>
              <w14:schemeClr w14:val="tx1"/>
            </w14:solidFill>
          </w14:textFill>
        </w:rPr>
        <w:t>甲方与乙方引见的房屋购买人签订</w:t>
      </w:r>
      <w:r>
        <w:rPr>
          <w:rFonts w:hint="eastAsia" w:ascii="宋体" w:hAnsi="宋体"/>
          <w:color w:val="000000" w:themeColor="text1"/>
          <w:sz w:val="28"/>
          <w:szCs w:val="28"/>
          <w14:textFill>
            <w14:solidFill>
              <w14:schemeClr w14:val="tx1"/>
            </w14:solidFill>
          </w14:textFill>
        </w:rPr>
        <w:t>《鄂州市存量房买卖合同》（注：“网签合同”），乙方即完成经纪服务事项，由□</w:t>
      </w:r>
      <w:r>
        <w:rPr>
          <w:rFonts w:hint="eastAsia" w:hAnsi="宋体"/>
          <w:color w:val="000000" w:themeColor="text1"/>
          <w:sz w:val="28"/>
          <w:szCs w:val="28"/>
          <w14:textFill>
            <w14:solidFill>
              <w14:schemeClr w14:val="tx1"/>
            </w14:solidFill>
          </w14:textFill>
        </w:rPr>
        <w:t xml:space="preserve">甲方 </w:t>
      </w:r>
      <w:r>
        <w:rPr>
          <w:rFonts w:hint="eastAsia" w:ascii="宋体" w:hAnsi="宋体"/>
          <w:color w:val="000000" w:themeColor="text1"/>
          <w:sz w:val="28"/>
          <w:szCs w:val="28"/>
          <w14:textFill>
            <w14:solidFill>
              <w14:schemeClr w14:val="tx1"/>
            </w14:solidFill>
          </w14:textFill>
        </w:rPr>
        <w:t>□</w:t>
      </w:r>
      <w:r>
        <w:rPr>
          <w:rFonts w:hint="eastAsia" w:hAnsi="宋体"/>
          <w:color w:val="000000" w:themeColor="text1"/>
          <w:sz w:val="28"/>
          <w:szCs w:val="28"/>
          <w14:textFill>
            <w14:solidFill>
              <w14:schemeClr w14:val="tx1"/>
            </w14:solidFill>
          </w14:textFill>
        </w:rPr>
        <w:t xml:space="preserve">房屋购买方 </w:t>
      </w:r>
      <w:r>
        <w:rPr>
          <w:rFonts w:hint="eastAsia" w:ascii="宋体" w:hAnsi="宋体"/>
          <w:color w:val="000000" w:themeColor="text1"/>
          <w:sz w:val="28"/>
          <w:szCs w:val="28"/>
          <w14:textFill>
            <w14:solidFill>
              <w14:schemeClr w14:val="tx1"/>
            </w14:solidFill>
          </w14:textFill>
        </w:rPr>
        <w:t>□</w:t>
      </w:r>
      <w:r>
        <w:rPr>
          <w:rFonts w:hint="eastAsia" w:hAnsi="宋体"/>
          <w:color w:val="000000" w:themeColor="text1"/>
          <w:sz w:val="28"/>
          <w:szCs w:val="28"/>
          <w14:textFill>
            <w14:solidFill>
              <w14:schemeClr w14:val="tx1"/>
            </w14:solidFill>
          </w14:textFill>
        </w:rPr>
        <w:t>由甲方与房屋购买方共同</w:t>
      </w:r>
      <w:r>
        <w:rPr>
          <w:rFonts w:hint="eastAsia" w:ascii="宋体" w:hAnsi="宋体"/>
          <w:color w:val="000000" w:themeColor="text1"/>
          <w:sz w:val="28"/>
          <w:szCs w:val="28"/>
          <w14:textFill>
            <w14:solidFill>
              <w14:schemeClr w14:val="tx1"/>
            </w14:solidFill>
          </w14:textFill>
        </w:rPr>
        <w:t>按照</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标准在签订《鄂州市存量房买卖合同》</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日内，向乙方支付经纪服务费。</w:t>
      </w:r>
    </w:p>
    <w:p>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其他方式：</w:t>
      </w: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hint="eastAsia" w:ascii="宋体" w:hAnsi="宋体"/>
          <w:color w:val="000000" w:themeColor="text1"/>
          <w:sz w:val="28"/>
          <w:szCs w:val="28"/>
          <w:u w:val="none"/>
          <w:lang w:val="en-US" w:eastAsia="zh-CN"/>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 xml:space="preserve">  </w:t>
      </w:r>
    </w:p>
    <w:p>
      <w:pPr>
        <w:pageBreakBefore w:val="0"/>
        <w:kinsoku/>
        <w:wordWrap/>
        <w:overflowPunct/>
        <w:topLinePunct w:val="0"/>
        <w:autoSpaceDE/>
        <w:autoSpaceDN/>
        <w:bidi w:val="0"/>
        <w:spacing w:line="500" w:lineRule="exact"/>
        <w:ind w:firstLine="560" w:firstLineChars="200"/>
        <w:rPr>
          <w:rFonts w:ascii="黑体" w:hAnsi="宋体" w:eastAsia="黑体"/>
          <w:bCs/>
          <w:color w:val="000000" w:themeColor="text1"/>
          <w:sz w:val="28"/>
          <w:szCs w:val="28"/>
          <w14:textFill>
            <w14:solidFill>
              <w14:schemeClr w14:val="tx1"/>
            </w14:solidFill>
          </w14:textFill>
        </w:rPr>
      </w:pPr>
      <w:r>
        <w:rPr>
          <w:rFonts w:hint="eastAsia" w:ascii="黑体" w:hAnsi="宋体" w:eastAsia="黑体"/>
          <w:bCs/>
          <w:color w:val="000000" w:themeColor="text1"/>
          <w:sz w:val="28"/>
          <w:szCs w:val="28"/>
          <w14:textFill>
            <w14:solidFill>
              <w14:schemeClr w14:val="tx1"/>
            </w14:solidFill>
          </w14:textFill>
        </w:rPr>
        <w:t>第五条 经纪服务内容</w:t>
      </w:r>
    </w:p>
    <w:p>
      <w:pPr>
        <w:pStyle w:val="3"/>
        <w:pageBreakBefore w:val="0"/>
        <w:kinsoku/>
        <w:wordWrap/>
        <w:overflowPunct/>
        <w:topLinePunct w:val="0"/>
        <w:autoSpaceDE/>
        <w:autoSpaceDN/>
        <w:bidi w:val="0"/>
        <w:spacing w:after="0"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1.提供相关房地产信息咨询；</w:t>
      </w:r>
    </w:p>
    <w:p>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2.办理房屋的房源核验，编制房屋状况说明书；</w:t>
      </w:r>
    </w:p>
    <w:p>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3.发布房屋的房源信息，寻找意向购买人；</w:t>
      </w:r>
    </w:p>
    <w:p>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4.接待意向购买人咨询和实地查看房屋；</w:t>
      </w:r>
    </w:p>
    <w:p>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5.协助甲方与房屋购买人签订《鄂州市存量房买卖合同》，完成网上签约；</w:t>
      </w:r>
    </w:p>
    <w:p>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6.其</w:t>
      </w:r>
      <w:r>
        <w:rPr>
          <w:rFonts w:hint="eastAsia" w:hAnsi="宋体"/>
          <w:color w:val="000000" w:themeColor="text1"/>
          <w:sz w:val="28"/>
          <w:szCs w:val="28"/>
          <w14:textFill>
            <w14:solidFill>
              <w14:schemeClr w14:val="tx1"/>
            </w14:solidFill>
          </w14:textFill>
        </w:rPr>
        <w:t>他：</w:t>
      </w:r>
      <w:r>
        <w:rPr>
          <w:color w:val="000000" w:themeColor="text1"/>
          <w:sz w:val="28"/>
          <w:szCs w:val="28"/>
          <w:u w:val="single"/>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 xml:space="preserve">             </w:t>
      </w:r>
      <w:r>
        <w:rPr>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pPr>
        <w:pageBreakBefore w:val="0"/>
        <w:kinsoku/>
        <w:wordWrap/>
        <w:overflowPunct/>
        <w:topLinePunct w:val="0"/>
        <w:autoSpaceDE/>
        <w:autoSpaceDN/>
        <w:bidi w:val="0"/>
        <w:spacing w:line="500" w:lineRule="exact"/>
        <w:ind w:firstLine="560" w:firstLineChars="200"/>
        <w:rPr>
          <w:rFonts w:ascii="黑体" w:hAnsi="宋体" w:eastAsia="黑体"/>
          <w:bCs/>
          <w:color w:val="000000" w:themeColor="text1"/>
          <w:sz w:val="28"/>
          <w:szCs w:val="28"/>
          <w14:textFill>
            <w14:solidFill>
              <w14:schemeClr w14:val="tx1"/>
            </w14:solidFill>
          </w14:textFill>
        </w:rPr>
      </w:pPr>
      <w:r>
        <w:rPr>
          <w:rFonts w:hint="eastAsia" w:ascii="黑体" w:hAnsi="宋体" w:eastAsia="黑体"/>
          <w:bCs/>
          <w:color w:val="000000" w:themeColor="text1"/>
          <w:sz w:val="28"/>
          <w:szCs w:val="28"/>
          <w14:textFill>
            <w14:solidFill>
              <w14:schemeClr w14:val="tx1"/>
            </w14:solidFill>
          </w14:textFill>
        </w:rPr>
        <w:t>第六条 权利义务</w:t>
      </w:r>
    </w:p>
    <w:p>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（一）甲方权利义务</w:t>
      </w:r>
    </w:p>
    <w:p>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1.甲方保证对交易房屋拥有合法处置权，并确保出售意愿的真实性；</w:t>
      </w:r>
    </w:p>
    <w:p>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2.甲方应向乙方提供房屋权属证明、身份证件及有关资料，</w:t>
      </w:r>
      <w:r>
        <w:rPr>
          <w:rFonts w:hint="eastAsia" w:ascii="宋体" w:hAnsi="宋体" w:cs="宋体"/>
          <w:color w:val="000000" w:themeColor="text1"/>
          <w:sz w:val="28"/>
          <w:szCs w:val="28"/>
          <w14:textFill>
            <w14:solidFill>
              <w14:schemeClr w14:val="tx1"/>
            </w14:solidFill>
          </w14:textFill>
        </w:rPr>
        <w:t>保证所提供的证件、资料具有真实性、有效性、完整性</w:t>
      </w:r>
      <w:r>
        <w:rPr>
          <w:rFonts w:hint="eastAsia" w:ascii="宋体" w:hAnsi="宋体" w:cs="Songti SC"/>
          <w:color w:val="000000" w:themeColor="text1"/>
          <w:sz w:val="28"/>
          <w:szCs w:val="28"/>
          <w14:textFill>
            <w14:solidFill>
              <w14:schemeClr w14:val="tx1"/>
            </w14:solidFill>
          </w14:textFill>
        </w:rPr>
        <w:t>；</w:t>
      </w:r>
    </w:p>
    <w:p>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3.甲方应配合乙方开展合法的经纪活动；</w:t>
      </w:r>
    </w:p>
    <w:p>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4.甲方应配合乙方办理房源核验服务、存量房买卖合同网签等手续。</w:t>
      </w:r>
    </w:p>
    <w:p>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（二）乙方权利义务</w:t>
      </w:r>
    </w:p>
    <w:p>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.乙方有权要求甲方提供为开展经纪服务活动所需要的证件、资料及信息；</w:t>
      </w:r>
    </w:p>
    <w:p>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乙方为完成受托事项而向甲方收取证件、文件、资料原件的，应当向甲方开具规范的收件清单并妥善保管，在完成相关委托代办事项后，应当及时退还给甲方；</w:t>
      </w:r>
    </w:p>
    <w:p>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.乙方应当保证具备提供房源核验、存量房买卖合同网上签约等服务的资格；</w:t>
      </w:r>
    </w:p>
    <w:p>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4.乙方独家代理存量房出售业务的，应当在签订本合同且符合发布信息规定后</w:t>
      </w:r>
      <w:r>
        <w:rPr>
          <w:rFonts w:ascii="宋体" w:hAnsi="宋体"/>
          <w:color w:val="000000" w:themeColor="text1"/>
          <w:sz w:val="28"/>
          <w:szCs w:val="28"/>
          <w14:textFill>
            <w14:solidFill>
              <w14:schemeClr w14:val="tx1"/>
            </w14:solidFill>
          </w14:textFill>
        </w:rPr>
        <w:t>24</w:t>
      </w:r>
      <w:r>
        <w:rPr>
          <w:rFonts w:hint="eastAsia" w:ascii="宋体" w:hAnsi="宋体"/>
          <w:color w:val="000000" w:themeColor="text1"/>
          <w:sz w:val="28"/>
          <w:szCs w:val="28"/>
          <w14:textFill>
            <w14:solidFill>
              <w14:schemeClr w14:val="tx1"/>
            </w14:solidFill>
          </w14:textFill>
        </w:rPr>
        <w:t>小时内公开发布房源信息；</w:t>
      </w:r>
    </w:p>
    <w:p>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5.乙方应当保守在服务过程知悉的甲方的个人隐私及商业秘密。</w:t>
      </w:r>
    </w:p>
    <w:p>
      <w:pPr>
        <w:pageBreakBefore w:val="0"/>
        <w:kinsoku/>
        <w:wordWrap/>
        <w:overflowPunct/>
        <w:topLinePunct w:val="0"/>
        <w:autoSpaceDE/>
        <w:autoSpaceDN/>
        <w:bidi w:val="0"/>
        <w:spacing w:line="500" w:lineRule="exact"/>
        <w:ind w:firstLine="560" w:firstLineChars="200"/>
        <w:rPr>
          <w:rFonts w:ascii="黑体" w:hAnsi="宋体" w:eastAsia="黑体"/>
          <w:bCs/>
          <w:color w:val="000000" w:themeColor="text1"/>
          <w:sz w:val="28"/>
          <w:szCs w:val="28"/>
          <w14:textFill>
            <w14:solidFill>
              <w14:schemeClr w14:val="tx1"/>
            </w14:solidFill>
          </w14:textFill>
        </w:rPr>
      </w:pPr>
      <w:r>
        <w:rPr>
          <w:rFonts w:hint="eastAsia" w:ascii="黑体" w:hAnsi="宋体" w:eastAsia="黑体"/>
          <w:bCs/>
          <w:color w:val="000000" w:themeColor="text1"/>
          <w:sz w:val="28"/>
          <w:szCs w:val="28"/>
          <w14:textFill>
            <w14:solidFill>
              <w14:schemeClr w14:val="tx1"/>
            </w14:solidFill>
          </w14:textFill>
        </w:rPr>
        <w:t>第七条 违约责任</w:t>
      </w:r>
    </w:p>
    <w:p>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（一）甲方违约责任</w:t>
      </w:r>
    </w:p>
    <w:p>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1.甲方故意提供虚假的出售房屋情况和资料，或泄露由乙方提供的房屋承购人资料，给乙方造成损失的，甲方应当依法承担赔偿责任；</w:t>
      </w:r>
    </w:p>
    <w:p>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2.甲方自行或通过其他机构与乙方引见的意向购买人签订《鄂州市存量房买卖合同》的，应按照</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标准向乙方支付经纪服务费用；</w:t>
      </w:r>
    </w:p>
    <w:p>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w:t>
      </w:r>
      <w:r>
        <w:rPr>
          <w:rFonts w:hint="eastAsia" w:ascii="宋体" w:hAnsi="宋体"/>
          <w:color w:val="000000" w:themeColor="text1"/>
          <w:spacing w:val="-4"/>
          <w:kern w:val="28"/>
          <w:sz w:val="28"/>
          <w:szCs w:val="28"/>
          <w14:textFill>
            <w14:solidFill>
              <w14:schemeClr w14:val="tx1"/>
            </w14:solidFill>
          </w14:textFill>
        </w:rPr>
        <w:t>甲方委托乙方独家代理出售房屋的，在本合同约定的经纪服务期限内自行或通过其他机构与第三人签订房屋买卖合同的</w:t>
      </w:r>
      <w:r>
        <w:rPr>
          <w:rFonts w:hint="eastAsia" w:ascii="宋体" w:hAnsi="宋体"/>
          <w:color w:val="000000" w:themeColor="text1"/>
          <w:sz w:val="28"/>
          <w:szCs w:val="28"/>
          <w14:textFill>
            <w14:solidFill>
              <w14:schemeClr w14:val="tx1"/>
            </w14:solidFill>
          </w14:textFill>
        </w:rPr>
        <w:t>，应按照</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标准向乙方支付经纪服务费用；</w:t>
      </w:r>
    </w:p>
    <w:p>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4.其他</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w:t>
      </w:r>
    </w:p>
    <w:p>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（二）乙方违约责任</w:t>
      </w:r>
    </w:p>
    <w:p>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1.乙方应依法从事居间活动，如</w:t>
      </w:r>
      <w:r>
        <w:rPr>
          <w:rFonts w:hint="eastAsia" w:hAnsi="宋体"/>
          <w:color w:val="000000" w:themeColor="text1"/>
          <w:sz w:val="28"/>
          <w:szCs w:val="28"/>
          <w14:textFill>
            <w14:solidFill>
              <w14:schemeClr w14:val="tx1"/>
            </w14:solidFill>
          </w14:textFill>
        </w:rPr>
        <w:t>乙方在为甲方提供经纪服务过程中存在隐瞒、提供虚假信息或与他人恶意串通等损害甲方利益的，甲方有权单方解除本合同，并</w:t>
      </w:r>
      <w:r>
        <w:rPr>
          <w:rFonts w:hint="eastAsia" w:ascii="宋体" w:hAnsi="宋体"/>
          <w:color w:val="000000" w:themeColor="text1"/>
          <w:sz w:val="28"/>
          <w:szCs w:val="28"/>
          <w14:textFill>
            <w14:solidFill>
              <w14:schemeClr w14:val="tx1"/>
            </w14:solidFill>
          </w14:textFill>
        </w:rPr>
        <w:t>有权拒绝支付经纪服务费，</w:t>
      </w:r>
      <w:r>
        <w:rPr>
          <w:rFonts w:hint="eastAsia" w:hAnsi="宋体"/>
          <w:color w:val="000000" w:themeColor="text1"/>
          <w:sz w:val="28"/>
          <w:szCs w:val="28"/>
          <w14:textFill>
            <w14:solidFill>
              <w14:schemeClr w14:val="tx1"/>
            </w14:solidFill>
          </w14:textFill>
        </w:rPr>
        <w:t>如果由此给甲方造成损失的，乙方还</w:t>
      </w:r>
      <w:r>
        <w:rPr>
          <w:rFonts w:hint="eastAsia" w:ascii="宋体" w:hAnsi="宋体"/>
          <w:color w:val="000000" w:themeColor="text1"/>
          <w:sz w:val="28"/>
          <w:szCs w:val="28"/>
          <w14:textFill>
            <w14:solidFill>
              <w14:schemeClr w14:val="tx1"/>
            </w14:solidFill>
          </w14:textFill>
        </w:rPr>
        <w:t>应按照</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标准向甲方</w:t>
      </w:r>
      <w:r>
        <w:rPr>
          <w:rFonts w:hint="eastAsia" w:hAnsi="宋体"/>
          <w:color w:val="000000" w:themeColor="text1"/>
          <w:sz w:val="28"/>
          <w:szCs w:val="28"/>
          <w14:textFill>
            <w14:solidFill>
              <w14:schemeClr w14:val="tx1"/>
            </w14:solidFill>
          </w14:textFill>
        </w:rPr>
        <w:t>承担赔偿责任</w:t>
      </w:r>
      <w:r>
        <w:rPr>
          <w:rFonts w:hint="eastAsia" w:ascii="宋体" w:hAnsi="宋体"/>
          <w:color w:val="000000" w:themeColor="text1"/>
          <w:sz w:val="28"/>
          <w:szCs w:val="28"/>
          <w14:textFill>
            <w14:solidFill>
              <w14:schemeClr w14:val="tx1"/>
            </w14:solidFill>
          </w14:textFill>
        </w:rPr>
        <w:t>；</w:t>
      </w:r>
    </w:p>
    <w:p>
      <w:pPr>
        <w:pageBreakBefore w:val="0"/>
        <w:kinsoku/>
        <w:wordWrap/>
        <w:overflowPunct/>
        <w:topLinePunct w:val="0"/>
        <w:autoSpaceDE/>
        <w:autoSpaceDN/>
        <w:bidi w:val="0"/>
        <w:spacing w:line="500" w:lineRule="exact"/>
        <w:ind w:firstLine="560" w:firstLineChars="200"/>
        <w:rPr>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hint="eastAsia" w:hAnsi="宋体"/>
          <w:color w:val="000000" w:themeColor="text1"/>
          <w:sz w:val="28"/>
          <w:szCs w:val="28"/>
          <w14:textFill>
            <w14:solidFill>
              <w14:schemeClr w14:val="tx1"/>
            </w14:solidFill>
          </w14:textFill>
        </w:rPr>
        <w:t>乙方应对经纪活动中知悉的甲方个人隐私和商业秘密予以保密，如果有不当泄露甲方个人隐私或商业秘密的，甲方有权单方解除本合同，如果由此给甲方造成损失的，乙方</w:t>
      </w:r>
      <w:r>
        <w:rPr>
          <w:rFonts w:hint="eastAsia" w:ascii="宋体" w:hAnsi="宋体"/>
          <w:color w:val="000000" w:themeColor="text1"/>
          <w:sz w:val="28"/>
          <w:szCs w:val="28"/>
          <w14:textFill>
            <w14:solidFill>
              <w14:schemeClr w14:val="tx1"/>
            </w14:solidFill>
          </w14:textFill>
        </w:rPr>
        <w:t>应按照</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标准向甲方</w:t>
      </w:r>
      <w:r>
        <w:rPr>
          <w:rFonts w:hint="eastAsia" w:hAnsi="宋体"/>
          <w:color w:val="000000" w:themeColor="text1"/>
          <w:sz w:val="28"/>
          <w:szCs w:val="28"/>
          <w14:textFill>
            <w14:solidFill>
              <w14:schemeClr w14:val="tx1"/>
            </w14:solidFill>
          </w14:textFill>
        </w:rPr>
        <w:t>承担赔偿责任</w:t>
      </w:r>
      <w:r>
        <w:rPr>
          <w:rFonts w:hint="eastAsia" w:ascii="宋体" w:hAnsi="宋体"/>
          <w:color w:val="000000" w:themeColor="text1"/>
          <w:sz w:val="28"/>
          <w:szCs w:val="28"/>
          <w14:textFill>
            <w14:solidFill>
              <w14:schemeClr w14:val="tx1"/>
            </w14:solidFill>
          </w14:textFill>
        </w:rPr>
        <w:t>；</w:t>
      </w:r>
    </w:p>
    <w:p>
      <w:pPr>
        <w:pageBreakBefore w:val="0"/>
        <w:kinsoku/>
        <w:wordWrap/>
        <w:overflowPunct/>
        <w:topLinePunct w:val="0"/>
        <w:autoSpaceDE/>
        <w:autoSpaceDN/>
        <w:bidi w:val="0"/>
        <w:spacing w:line="500" w:lineRule="exact"/>
        <w:ind w:firstLine="560" w:firstLineChars="200"/>
        <w:rPr>
          <w:rFonts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hint="eastAsia" w:hAnsi="宋体"/>
          <w:color w:val="000000" w:themeColor="text1"/>
          <w:sz w:val="28"/>
          <w:szCs w:val="28"/>
          <w14:textFill>
            <w14:solidFill>
              <w14:schemeClr w14:val="tx1"/>
            </w14:solidFill>
          </w14:textFill>
        </w:rPr>
        <w:t>乙方遗失甲方提供的资料原件，应及时为甲方补办，并承担补办过程中所产生的费用，如果由此给甲方造成损失的，乙方</w:t>
      </w:r>
      <w:r>
        <w:rPr>
          <w:rFonts w:hint="eastAsia" w:ascii="宋体" w:hAnsi="宋体"/>
          <w:color w:val="000000" w:themeColor="text1"/>
          <w:sz w:val="28"/>
          <w:szCs w:val="28"/>
          <w14:textFill>
            <w14:solidFill>
              <w14:schemeClr w14:val="tx1"/>
            </w14:solidFill>
          </w14:textFill>
        </w:rPr>
        <w:t>应按照</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标准向甲方</w:t>
      </w:r>
      <w:r>
        <w:rPr>
          <w:rFonts w:hint="eastAsia" w:hAnsi="宋体"/>
          <w:color w:val="000000" w:themeColor="text1"/>
          <w:sz w:val="28"/>
          <w:szCs w:val="28"/>
          <w14:textFill>
            <w14:solidFill>
              <w14:schemeClr w14:val="tx1"/>
            </w14:solidFill>
          </w14:textFill>
        </w:rPr>
        <w:t>承担赔偿责任</w:t>
      </w:r>
      <w:r>
        <w:rPr>
          <w:rFonts w:hint="eastAsia" w:ascii="宋体" w:hAnsi="宋体"/>
          <w:color w:val="000000" w:themeColor="text1"/>
          <w:sz w:val="28"/>
          <w:szCs w:val="28"/>
          <w14:textFill>
            <w14:solidFill>
              <w14:schemeClr w14:val="tx1"/>
            </w14:solidFill>
          </w14:textFill>
        </w:rPr>
        <w:t>；</w:t>
      </w:r>
    </w:p>
    <w:p>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4.若因乙方原因造成该房屋发生失窃或人为损坏的，甲方有权要求乙方赔偿损失；</w:t>
      </w:r>
    </w:p>
    <w:p>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5.其他</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 。</w:t>
      </w:r>
    </w:p>
    <w:p>
      <w:pPr>
        <w:pageBreakBefore w:val="0"/>
        <w:kinsoku/>
        <w:wordWrap/>
        <w:overflowPunct/>
        <w:topLinePunct w:val="0"/>
        <w:autoSpaceDE/>
        <w:autoSpaceDN/>
        <w:bidi w:val="0"/>
        <w:spacing w:line="500" w:lineRule="exact"/>
        <w:ind w:firstLine="560" w:firstLineChars="200"/>
        <w:rPr>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（三）逾期支付责任</w:t>
      </w:r>
    </w:p>
    <w:p>
      <w:pPr>
        <w:pageBreakBefore w:val="0"/>
        <w:kinsoku/>
        <w:wordWrap/>
        <w:overflowPunct/>
        <w:topLinePunct w:val="0"/>
        <w:autoSpaceDE/>
        <w:autoSpaceDN/>
        <w:bidi w:val="0"/>
        <w:spacing w:line="500" w:lineRule="exact"/>
        <w:ind w:firstLine="560" w:firstLineChars="200"/>
        <w:rPr>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甲方与乙方之间有付款义务而延迟履行的，应按照逾期天数乘以应付款项的万分之</w:t>
      </w:r>
      <w:r>
        <w:rPr>
          <w:rFonts w:hint="eastAsia" w:hAnsi="宋体"/>
          <w:color w:val="000000" w:themeColor="text1"/>
          <w:sz w:val="28"/>
          <w:szCs w:val="28"/>
          <w:u w:val="single"/>
          <w14:textFill>
            <w14:solidFill>
              <w14:schemeClr w14:val="tx1"/>
            </w14:solidFill>
          </w14:textFill>
        </w:rPr>
        <w:t xml:space="preserve">      </w:t>
      </w:r>
      <w:r>
        <w:rPr>
          <w:rFonts w:hint="eastAsia" w:hAnsi="宋体"/>
          <w:color w:val="000000" w:themeColor="text1"/>
          <w:sz w:val="28"/>
          <w:szCs w:val="28"/>
          <w14:textFill>
            <w14:solidFill>
              <w14:schemeClr w14:val="tx1"/>
            </w14:solidFill>
          </w14:textFill>
        </w:rPr>
        <w:t>计算违约金支付给对方，但违约金数额最高不超过应付款总额。</w:t>
      </w:r>
    </w:p>
    <w:p>
      <w:pPr>
        <w:pageBreakBefore w:val="0"/>
        <w:kinsoku/>
        <w:wordWrap/>
        <w:overflowPunct/>
        <w:topLinePunct w:val="0"/>
        <w:autoSpaceDE/>
        <w:autoSpaceDN/>
        <w:bidi w:val="0"/>
        <w:spacing w:line="500" w:lineRule="exact"/>
        <w:ind w:firstLine="560" w:firstLineChars="200"/>
        <w:rPr>
          <w:rFonts w:ascii="黑体" w:hAnsi="宋体" w:eastAsia="黑体"/>
          <w:bCs/>
          <w:color w:val="000000" w:themeColor="text1"/>
          <w:sz w:val="28"/>
          <w:szCs w:val="28"/>
          <w14:textFill>
            <w14:solidFill>
              <w14:schemeClr w14:val="tx1"/>
            </w14:solidFill>
          </w14:textFill>
        </w:rPr>
      </w:pPr>
      <w:r>
        <w:rPr>
          <w:rFonts w:hint="eastAsia" w:ascii="黑体" w:hAnsi="宋体" w:eastAsia="黑体"/>
          <w:bCs/>
          <w:color w:val="000000" w:themeColor="text1"/>
          <w:sz w:val="28"/>
          <w:szCs w:val="28"/>
          <w14:textFill>
            <w14:solidFill>
              <w14:schemeClr w14:val="tx1"/>
            </w14:solidFill>
          </w14:textFill>
        </w:rPr>
        <w:t>第八条  合同变更和解除</w:t>
      </w:r>
    </w:p>
    <w:p>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1.变更本合同条款的，经甲乙双方协商一致，可达成补充协议。补充协议为本合同的组成部分，与本合同具有同等效力，如果有冲突，以补充协议为准。</w:t>
      </w:r>
    </w:p>
    <w:p>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2.经甲乙双方协商一致，可以解除本合同。如果任何一方单方提出解除本合同，应书面或短信通知对方。因解除本合同给对方造成损失的，除不可归责于己方的事由和本合同另有约定外，应赔偿对方损失。</w:t>
      </w:r>
    </w:p>
    <w:p>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对本合同未约定或约定不明的内容，双方可根据具体情况签订书面补充协议。补充协议中含有不合理减轻或免除本合同中约定应当由房地产经纪机构承担的责任，或不合理加重出售人责任、排除出售人主要权利内容的，仍以本合同为准。</w:t>
      </w:r>
    </w:p>
    <w:p>
      <w:pPr>
        <w:pageBreakBefore w:val="0"/>
        <w:kinsoku/>
        <w:wordWrap/>
        <w:overflowPunct/>
        <w:topLinePunct w:val="0"/>
        <w:autoSpaceDE/>
        <w:autoSpaceDN/>
        <w:bidi w:val="0"/>
        <w:spacing w:line="500" w:lineRule="exact"/>
        <w:ind w:firstLine="560" w:firstLineChars="200"/>
        <w:rPr>
          <w:rFonts w:ascii="黑体" w:hAnsi="宋体" w:eastAsia="黑体"/>
          <w:bCs/>
          <w:color w:val="000000" w:themeColor="text1"/>
          <w:sz w:val="28"/>
          <w:szCs w:val="28"/>
          <w14:textFill>
            <w14:solidFill>
              <w14:schemeClr w14:val="tx1"/>
            </w14:solidFill>
          </w14:textFill>
        </w:rPr>
      </w:pPr>
      <w:r>
        <w:rPr>
          <w:rFonts w:hint="eastAsia" w:ascii="黑体" w:hAnsi="宋体" w:eastAsia="黑体"/>
          <w:bCs/>
          <w:color w:val="000000" w:themeColor="text1"/>
          <w:sz w:val="28"/>
          <w:szCs w:val="28"/>
          <w14:textFill>
            <w14:solidFill>
              <w14:schemeClr w14:val="tx1"/>
            </w14:solidFill>
          </w14:textFill>
        </w:rPr>
        <w:t>第九条 争议解决</w:t>
      </w:r>
    </w:p>
    <w:p>
      <w:pPr>
        <w:pStyle w:val="3"/>
        <w:pageBreakBefore w:val="0"/>
        <w:kinsoku/>
        <w:wordWrap/>
        <w:overflowPunct/>
        <w:topLinePunct w:val="0"/>
        <w:autoSpaceDE/>
        <w:autoSpaceDN/>
        <w:bidi w:val="0"/>
        <w:spacing w:line="500" w:lineRule="exact"/>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本合同在履行中如发生争议，甲乙双方应协商解决</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协商不成的可申请鄂州市相关机构或部门组织调解，不接受调解或调解不成的，</w:t>
      </w:r>
      <w:r>
        <w:rPr>
          <w:rFonts w:hint="eastAsia" w:ascii="宋体" w:hAnsi="宋体"/>
          <w:color w:val="000000" w:themeColor="text1"/>
          <w:sz w:val="28"/>
          <w:szCs w:val="28"/>
          <w:lang w:val="en-US" w:eastAsia="zh-CN"/>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□提交</w:t>
      </w:r>
    </w:p>
    <w:p>
      <w:pPr>
        <w:pStyle w:val="3"/>
        <w:pageBreakBefore w:val="0"/>
        <w:kinsoku/>
        <w:wordWrap/>
        <w:overflowPunct/>
        <w:topLinePunct w:val="0"/>
        <w:autoSpaceDE/>
        <w:autoSpaceDN/>
        <w:bidi w:val="0"/>
        <w:spacing w:line="50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仲裁委员会仲裁</w:t>
      </w: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□依法向房屋所在地人民法院起诉。</w:t>
      </w:r>
    </w:p>
    <w:p>
      <w:pPr>
        <w:pageBreakBefore w:val="0"/>
        <w:kinsoku/>
        <w:wordWrap/>
        <w:overflowPunct/>
        <w:topLinePunct w:val="0"/>
        <w:autoSpaceDE/>
        <w:autoSpaceDN/>
        <w:bidi w:val="0"/>
        <w:spacing w:line="500" w:lineRule="exact"/>
        <w:ind w:firstLine="560" w:firstLineChars="200"/>
        <w:rPr>
          <w:rFonts w:ascii="黑体" w:hAnsi="宋体" w:eastAsia="黑体"/>
          <w:bCs/>
          <w:color w:val="000000" w:themeColor="text1"/>
          <w:sz w:val="28"/>
          <w:szCs w:val="28"/>
          <w14:textFill>
            <w14:solidFill>
              <w14:schemeClr w14:val="tx1"/>
            </w14:solidFill>
          </w14:textFill>
        </w:rPr>
      </w:pPr>
      <w:r>
        <w:rPr>
          <w:rFonts w:hint="eastAsia" w:ascii="黑体" w:hAnsi="宋体" w:eastAsia="黑体"/>
          <w:bCs/>
          <w:color w:val="000000" w:themeColor="text1"/>
          <w:sz w:val="28"/>
          <w:szCs w:val="28"/>
          <w14:textFill>
            <w14:solidFill>
              <w14:schemeClr w14:val="tx1"/>
            </w14:solidFill>
          </w14:textFill>
        </w:rPr>
        <w:t>第十条 其他</w:t>
      </w:r>
    </w:p>
    <w:p>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1.一方发给另一方的通知、文件、资料的送达地址以本合同记载的联系地址为准，一方联系地址如有变更，应当及时书面通知另一方；</w:t>
      </w:r>
    </w:p>
    <w:p>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2.本协议书一式</w:t>
      </w:r>
      <w:r>
        <w:rPr>
          <w:rFonts w:hint="eastAsia"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份，甲乙双方各执</w:t>
      </w:r>
      <w:r>
        <w:rPr>
          <w:rFonts w:hint="eastAsia"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份，自双方签字（盖章）之日起生效。</w:t>
      </w:r>
    </w:p>
    <w:p>
      <w:pPr>
        <w:pageBreakBefore w:val="0"/>
        <w:kinsoku/>
        <w:wordWrap/>
        <w:overflowPunct/>
        <w:topLinePunct w:val="0"/>
        <w:autoSpaceDE/>
        <w:autoSpaceDN/>
        <w:bidi w:val="0"/>
        <w:spacing w:line="50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附件：</w:t>
      </w:r>
    </w:p>
    <w:p>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．房屋所有权人及其代理人（有代理人的）的有效身份证明复印件。</w:t>
      </w:r>
    </w:p>
    <w:p>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．房屋的不动产权证书或房屋所有权证或其他房屋来源证明复印件。</w:t>
      </w:r>
    </w:p>
    <w:p>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．房屋所有权人出具的合法的授权委托书（代理人办理房屋出售事宜的）。</w:t>
      </w:r>
    </w:p>
    <w:p>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．公司章程、公司的权力机构审议同意出售房屋的合法书面文件（房屋属于有限责任公司、股份有限公司所有的）。</w:t>
      </w:r>
    </w:p>
    <w:p>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．房屋共有权人同意出售房屋的书面证明（房屋属于共有的）。</w:t>
      </w:r>
    </w:p>
    <w:p>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6</w:t>
      </w:r>
      <w:r>
        <w:rPr>
          <w:rFonts w:hint="eastAsia" w:ascii="宋体" w:hAnsi="宋体"/>
          <w:color w:val="000000" w:themeColor="text1"/>
          <w:sz w:val="28"/>
          <w:szCs w:val="28"/>
          <w14:textFill>
            <w14:solidFill>
              <w14:schemeClr w14:val="tx1"/>
            </w14:solidFill>
          </w14:textFill>
        </w:rPr>
        <w:t>．房屋承租人放弃房屋优先购买权的书面声明、房屋租赁合同（房屋已出租的）。</w:t>
      </w:r>
    </w:p>
    <w:p>
      <w:pPr>
        <w:pStyle w:val="4"/>
        <w:spacing w:line="600" w:lineRule="exact"/>
        <w:ind w:firstLine="0"/>
        <w:rPr>
          <w:color w:val="000000" w:themeColor="text1"/>
          <w:sz w:val="28"/>
          <w:szCs w:val="28"/>
          <w:lang w:eastAsia="zh-CN"/>
          <w14:textFill>
            <w14:solidFill>
              <w14:schemeClr w14:val="tx1"/>
            </w14:solidFill>
          </w14:textFill>
        </w:rPr>
      </w:pPr>
    </w:p>
    <w:p>
      <w:pPr>
        <w:pStyle w:val="4"/>
        <w:spacing w:line="600" w:lineRule="exact"/>
        <w:ind w:firstLine="0"/>
        <w:rPr>
          <w:color w:val="000000" w:themeColor="text1"/>
          <w:sz w:val="28"/>
          <w:szCs w:val="28"/>
          <w:lang w:eastAsia="zh-CN"/>
          <w14:textFill>
            <w14:solidFill>
              <w14:schemeClr w14:val="tx1"/>
            </w14:solidFill>
          </w14:textFill>
        </w:rPr>
      </w:pPr>
    </w:p>
    <w:p>
      <w:pPr>
        <w:spacing w:line="600" w:lineRule="exact"/>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甲方（签章</w:t>
      </w:r>
      <w:r>
        <w:rPr>
          <w:rFonts w:hint="eastAsia" w:ascii="黑体" w:hAnsi="黑体" w:eastAsia="黑体" w:cs="黑体"/>
          <w:color w:val="000000" w:themeColor="text1"/>
          <w:sz w:val="28"/>
          <w:szCs w:val="28"/>
          <w:lang w:val="en-US" w:eastAsia="zh-CN"/>
          <w14:textFill>
            <w14:solidFill>
              <w14:schemeClr w14:val="tx1"/>
            </w14:solidFill>
          </w14:textFill>
        </w:rPr>
        <w:t>或签章</w:t>
      </w:r>
      <w:r>
        <w:rPr>
          <w:rFonts w:hint="eastAsia" w:ascii="黑体" w:hAnsi="黑体" w:eastAsia="黑体" w:cs="黑体"/>
          <w:color w:val="000000" w:themeColor="text1"/>
          <w:sz w:val="28"/>
          <w:szCs w:val="28"/>
          <w14:textFill>
            <w14:solidFill>
              <w14:schemeClr w14:val="tx1"/>
            </w14:solidFill>
          </w14:textFill>
        </w:rPr>
        <w:t>）</w:t>
      </w:r>
      <w:r>
        <w:rPr>
          <w:rFonts w:hint="eastAsia" w:ascii="黑体" w:hAnsi="黑体" w:eastAsia="黑体" w:cs="黑体"/>
          <w:b/>
          <w:color w:val="000000" w:themeColor="text1"/>
          <w:sz w:val="28"/>
          <w:szCs w:val="28"/>
          <w14:textFill>
            <w14:solidFill>
              <w14:schemeClr w14:val="tx1"/>
            </w14:solidFill>
          </w14:textFill>
        </w:rPr>
        <w:t>：</w:t>
      </w:r>
      <w:r>
        <w:rPr>
          <w:rFonts w:hint="eastAsia" w:ascii="黑体" w:hAnsi="黑体" w:eastAsia="黑体" w:cs="黑体"/>
          <w:color w:val="000000" w:themeColor="text1"/>
          <w:sz w:val="28"/>
          <w:szCs w:val="28"/>
          <w:u w:val="single"/>
          <w14:textFill>
            <w14:solidFill>
              <w14:schemeClr w14:val="tx1"/>
            </w14:solidFill>
          </w14:textFill>
        </w:rPr>
        <w:t xml:space="preserve">        </w:t>
      </w:r>
      <w:r>
        <w:rPr>
          <w:rFonts w:hint="eastAsia" w:ascii="黑体" w:hAnsi="黑体" w:eastAsia="黑体" w:cs="黑体"/>
          <w:color w:val="000000" w:themeColor="text1"/>
          <w:sz w:val="28"/>
          <w:szCs w:val="28"/>
          <w14:textFill>
            <w14:solidFill>
              <w14:schemeClr w14:val="tx1"/>
            </w14:solidFill>
          </w14:textFill>
        </w:rPr>
        <w:t xml:space="preserve"> 甲方代理人（签</w:t>
      </w:r>
      <w:r>
        <w:rPr>
          <w:rFonts w:hint="eastAsia" w:ascii="黑体" w:hAnsi="黑体" w:eastAsia="黑体" w:cs="黑体"/>
          <w:color w:val="000000" w:themeColor="text1"/>
          <w:sz w:val="28"/>
          <w:szCs w:val="28"/>
          <w:lang w:val="en-US" w:eastAsia="zh-CN"/>
          <w14:textFill>
            <w14:solidFill>
              <w14:schemeClr w14:val="tx1"/>
            </w14:solidFill>
          </w14:textFill>
        </w:rPr>
        <w:t>名</w:t>
      </w:r>
      <w:r>
        <w:rPr>
          <w:rFonts w:hint="eastAsia" w:ascii="黑体" w:hAnsi="黑体" w:eastAsia="黑体" w:cs="黑体"/>
          <w:color w:val="000000" w:themeColor="text1"/>
          <w:sz w:val="28"/>
          <w:szCs w:val="28"/>
          <w14:textFill>
            <w14:solidFill>
              <w14:schemeClr w14:val="tx1"/>
            </w14:solidFill>
          </w14:textFill>
        </w:rPr>
        <w:t>）</w:t>
      </w:r>
      <w:r>
        <w:rPr>
          <w:rFonts w:hint="eastAsia" w:ascii="黑体" w:hAnsi="黑体" w:eastAsia="黑体" w:cs="黑体"/>
          <w:b/>
          <w:color w:val="000000" w:themeColor="text1"/>
          <w:sz w:val="28"/>
          <w:szCs w:val="28"/>
          <w14:textFill>
            <w14:solidFill>
              <w14:schemeClr w14:val="tx1"/>
            </w14:solidFill>
          </w14:textFill>
        </w:rPr>
        <w:t>：</w:t>
      </w:r>
      <w:r>
        <w:rPr>
          <w:rFonts w:hint="eastAsia" w:ascii="黑体" w:hAnsi="黑体" w:eastAsia="黑体" w:cs="黑体"/>
          <w:color w:val="000000" w:themeColor="text1"/>
          <w:sz w:val="28"/>
          <w:szCs w:val="28"/>
          <w:u w:val="single"/>
          <w14:textFill>
            <w14:solidFill>
              <w14:schemeClr w14:val="tx1"/>
            </w14:solidFill>
          </w14:textFill>
        </w:rPr>
        <w:t xml:space="preserve">               </w:t>
      </w:r>
    </w:p>
    <w:p>
      <w:pPr>
        <w:spacing w:line="600" w:lineRule="exact"/>
        <w:rPr>
          <w:rFonts w:hint="eastAsia" w:ascii="黑体" w:hAnsi="黑体" w:eastAsia="黑体" w:cs="黑体"/>
          <w:color w:val="000000" w:themeColor="text1"/>
          <w:sz w:val="28"/>
          <w:szCs w:val="28"/>
          <w:u w:val="single"/>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甲方联系电话：</w:t>
      </w:r>
      <w:r>
        <w:rPr>
          <w:rFonts w:hint="eastAsia" w:ascii="黑体" w:hAnsi="黑体" w:eastAsia="黑体" w:cs="黑体"/>
          <w:color w:val="000000" w:themeColor="text1"/>
          <w:sz w:val="28"/>
          <w:szCs w:val="28"/>
          <w:u w:val="single"/>
          <w14:textFill>
            <w14:solidFill>
              <w14:schemeClr w14:val="tx1"/>
            </w14:solidFill>
          </w14:textFill>
        </w:rPr>
        <w:t xml:space="preserve">                                                  </w:t>
      </w:r>
    </w:p>
    <w:p>
      <w:pPr>
        <w:spacing w:line="600" w:lineRule="exact"/>
        <w:rPr>
          <w:rFonts w:hint="eastAsia" w:ascii="黑体" w:hAnsi="黑体" w:eastAsia="黑体" w:cs="黑体"/>
          <w:b/>
          <w:color w:val="000000" w:themeColor="text1"/>
          <w:sz w:val="28"/>
          <w:szCs w:val="28"/>
          <w14:textFill>
            <w14:solidFill>
              <w14:schemeClr w14:val="tx1"/>
            </w14:solidFill>
          </w14:textFill>
        </w:rPr>
      </w:pPr>
    </w:p>
    <w:p>
      <w:pPr>
        <w:spacing w:line="600" w:lineRule="exact"/>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乙方（盖章）</w:t>
      </w:r>
      <w:r>
        <w:rPr>
          <w:rFonts w:hint="eastAsia" w:ascii="黑体" w:hAnsi="黑体" w:eastAsia="黑体" w:cs="黑体"/>
          <w:b/>
          <w:color w:val="000000" w:themeColor="text1"/>
          <w:sz w:val="28"/>
          <w:szCs w:val="28"/>
          <w14:textFill>
            <w14:solidFill>
              <w14:schemeClr w14:val="tx1"/>
            </w14:solidFill>
          </w14:textFill>
        </w:rPr>
        <w:t>：</w:t>
      </w:r>
      <w:r>
        <w:rPr>
          <w:rFonts w:hint="eastAsia" w:ascii="黑体" w:hAnsi="黑体" w:eastAsia="黑体" w:cs="黑体"/>
          <w:color w:val="000000" w:themeColor="text1"/>
          <w:sz w:val="28"/>
          <w:szCs w:val="28"/>
          <w:u w:val="single"/>
          <w14:textFill>
            <w14:solidFill>
              <w14:schemeClr w14:val="tx1"/>
            </w14:solidFill>
          </w14:textFill>
        </w:rPr>
        <w:t xml:space="preserve">                                                   </w:t>
      </w:r>
    </w:p>
    <w:p>
      <w:pPr>
        <w:spacing w:line="600" w:lineRule="exact"/>
        <w:rPr>
          <w:rFonts w:hint="eastAsia" w:ascii="黑体" w:hAnsi="黑体" w:eastAsia="黑体" w:cs="黑体"/>
          <w:color w:val="000000" w:themeColor="text1"/>
          <w:sz w:val="28"/>
          <w:szCs w:val="28"/>
          <w:u w:val="single"/>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房地产经纪人/协理（签名）</w:t>
      </w:r>
      <w:r>
        <w:rPr>
          <w:rFonts w:hint="eastAsia" w:ascii="黑体" w:hAnsi="黑体" w:eastAsia="黑体" w:cs="黑体"/>
          <w:b/>
          <w:color w:val="000000" w:themeColor="text1"/>
          <w:sz w:val="28"/>
          <w:szCs w:val="28"/>
          <w14:textFill>
            <w14:solidFill>
              <w14:schemeClr w14:val="tx1"/>
            </w14:solidFill>
          </w14:textFill>
        </w:rPr>
        <w:t>：</w:t>
      </w:r>
      <w:r>
        <w:rPr>
          <w:rFonts w:hint="eastAsia" w:ascii="黑体" w:hAnsi="黑体" w:eastAsia="黑体" w:cs="黑体"/>
          <w:color w:val="000000" w:themeColor="text1"/>
          <w:sz w:val="28"/>
          <w:szCs w:val="28"/>
          <w:u w:val="single"/>
          <w14:textFill>
            <w14:solidFill>
              <w14:schemeClr w14:val="tx1"/>
            </w14:solidFill>
          </w14:textFill>
        </w:rPr>
        <w:t xml:space="preserve">            </w:t>
      </w:r>
      <w:r>
        <w:rPr>
          <w:rFonts w:hint="eastAsia" w:ascii="黑体" w:hAnsi="黑体" w:eastAsia="黑体" w:cs="黑体"/>
          <w:color w:val="000000" w:themeColor="text1"/>
          <w:sz w:val="28"/>
          <w:szCs w:val="28"/>
          <w14:textFill>
            <w14:solidFill>
              <w14:schemeClr w14:val="tx1"/>
            </w14:solidFill>
          </w14:textFill>
        </w:rPr>
        <w:t xml:space="preserve"> 从业证号：</w:t>
      </w:r>
      <w:r>
        <w:rPr>
          <w:rFonts w:hint="eastAsia" w:ascii="黑体" w:hAnsi="黑体" w:eastAsia="黑体" w:cs="黑体"/>
          <w:color w:val="000000" w:themeColor="text1"/>
          <w:sz w:val="28"/>
          <w:szCs w:val="28"/>
          <w:u w:val="single"/>
          <w14:textFill>
            <w14:solidFill>
              <w14:schemeClr w14:val="tx1"/>
            </w14:solidFill>
          </w14:textFill>
        </w:rPr>
        <w:t xml:space="preserve">               </w:t>
      </w:r>
    </w:p>
    <w:p>
      <w:pPr>
        <w:spacing w:line="600" w:lineRule="exact"/>
        <w:rPr>
          <w:rFonts w:hint="eastAsia" w:ascii="黑体" w:hAnsi="黑体" w:eastAsia="黑体" w:cs="黑体"/>
          <w:color w:val="000000" w:themeColor="text1"/>
          <w:sz w:val="28"/>
          <w:szCs w:val="28"/>
          <w:u w:val="single"/>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房地产经纪人/协理（签名）</w:t>
      </w:r>
      <w:r>
        <w:rPr>
          <w:rFonts w:hint="eastAsia" w:ascii="黑体" w:hAnsi="黑体" w:eastAsia="黑体" w:cs="黑体"/>
          <w:b/>
          <w:color w:val="000000" w:themeColor="text1"/>
          <w:sz w:val="28"/>
          <w:szCs w:val="28"/>
          <w14:textFill>
            <w14:solidFill>
              <w14:schemeClr w14:val="tx1"/>
            </w14:solidFill>
          </w14:textFill>
        </w:rPr>
        <w:t>：</w:t>
      </w:r>
      <w:r>
        <w:rPr>
          <w:rFonts w:hint="eastAsia" w:ascii="黑体" w:hAnsi="黑体" w:eastAsia="黑体" w:cs="黑体"/>
          <w:color w:val="000000" w:themeColor="text1"/>
          <w:sz w:val="28"/>
          <w:szCs w:val="28"/>
          <w:u w:val="single"/>
          <w14:textFill>
            <w14:solidFill>
              <w14:schemeClr w14:val="tx1"/>
            </w14:solidFill>
          </w14:textFill>
        </w:rPr>
        <w:t xml:space="preserve">            </w:t>
      </w:r>
      <w:r>
        <w:rPr>
          <w:rFonts w:hint="eastAsia" w:ascii="黑体" w:hAnsi="黑体" w:eastAsia="黑体" w:cs="黑体"/>
          <w:color w:val="000000" w:themeColor="text1"/>
          <w:sz w:val="28"/>
          <w:szCs w:val="28"/>
          <w14:textFill>
            <w14:solidFill>
              <w14:schemeClr w14:val="tx1"/>
            </w14:solidFill>
          </w14:textFill>
        </w:rPr>
        <w:t xml:space="preserve"> 从业证号：</w:t>
      </w:r>
      <w:r>
        <w:rPr>
          <w:rFonts w:hint="eastAsia" w:ascii="黑体" w:hAnsi="黑体" w:eastAsia="黑体" w:cs="黑体"/>
          <w:color w:val="000000" w:themeColor="text1"/>
          <w:sz w:val="28"/>
          <w:szCs w:val="28"/>
          <w:u w:val="single"/>
          <w14:textFill>
            <w14:solidFill>
              <w14:schemeClr w14:val="tx1"/>
            </w14:solidFill>
          </w14:textFill>
        </w:rPr>
        <w:t xml:space="preserve">               </w:t>
      </w:r>
    </w:p>
    <w:p>
      <w:pPr>
        <w:spacing w:line="600" w:lineRule="exact"/>
        <w:rPr>
          <w:rFonts w:hint="eastAsia" w:ascii="黑体" w:hAnsi="黑体" w:eastAsia="黑体" w:cs="黑体"/>
          <w:color w:val="000000" w:themeColor="text1"/>
          <w:sz w:val="28"/>
          <w:szCs w:val="28"/>
          <w:u w:val="single"/>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乙方联系电话：</w:t>
      </w:r>
      <w:r>
        <w:rPr>
          <w:rFonts w:hint="eastAsia" w:ascii="黑体" w:hAnsi="黑体" w:eastAsia="黑体" w:cs="黑体"/>
          <w:color w:val="000000" w:themeColor="text1"/>
          <w:sz w:val="28"/>
          <w:szCs w:val="28"/>
          <w:u w:val="single"/>
          <w14:textFill>
            <w14:solidFill>
              <w14:schemeClr w14:val="tx1"/>
            </w14:solidFill>
          </w14:textFill>
        </w:rPr>
        <w:t xml:space="preserve">                                                  </w:t>
      </w:r>
    </w:p>
    <w:p>
      <w:pPr>
        <w:spacing w:line="600" w:lineRule="exact"/>
        <w:rPr>
          <w:rFonts w:hint="eastAsia" w:ascii="黑体" w:hAnsi="黑体" w:eastAsia="黑体" w:cs="黑体"/>
          <w:color w:val="000000" w:themeColor="text1"/>
          <w:sz w:val="28"/>
          <w:szCs w:val="28"/>
          <w14:textFill>
            <w14:solidFill>
              <w14:schemeClr w14:val="tx1"/>
            </w14:solidFill>
          </w14:textFill>
        </w:rPr>
      </w:pPr>
    </w:p>
    <w:p>
      <w:pPr>
        <w:spacing w:line="600" w:lineRule="exact"/>
        <w:rPr>
          <w:rFonts w:hint="eastAsia" w:ascii="黑体" w:hAnsi="黑体" w:eastAsia="黑体" w:cs="黑体"/>
          <w:color w:val="000000" w:themeColor="text1"/>
          <w:sz w:val="28"/>
          <w:szCs w:val="28"/>
          <w14:textFill>
            <w14:solidFill>
              <w14:schemeClr w14:val="tx1"/>
            </w14:solidFill>
          </w14:textFill>
        </w:rPr>
      </w:pPr>
    </w:p>
    <w:p>
      <w:pPr>
        <w:spacing w:line="600" w:lineRule="exact"/>
        <w:jc w:val="right"/>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签订日期：</w:t>
      </w:r>
      <w:r>
        <w:rPr>
          <w:rFonts w:hint="eastAsia" w:ascii="黑体" w:hAnsi="黑体" w:eastAsia="黑体" w:cs="黑体"/>
          <w:color w:val="000000" w:themeColor="text1"/>
          <w:sz w:val="28"/>
          <w:szCs w:val="28"/>
          <w:u w:val="single"/>
          <w14:textFill>
            <w14:solidFill>
              <w14:schemeClr w14:val="tx1"/>
            </w14:solidFill>
          </w14:textFill>
        </w:rPr>
        <w:t xml:space="preserve">       </w:t>
      </w:r>
      <w:r>
        <w:rPr>
          <w:rFonts w:hint="eastAsia" w:ascii="黑体" w:hAnsi="黑体" w:eastAsia="黑体" w:cs="黑体"/>
          <w:color w:val="000000" w:themeColor="text1"/>
          <w:sz w:val="28"/>
          <w:szCs w:val="28"/>
          <w14:textFill>
            <w14:solidFill>
              <w14:schemeClr w14:val="tx1"/>
            </w14:solidFill>
          </w14:textFill>
        </w:rPr>
        <w:t>年</w:t>
      </w:r>
      <w:r>
        <w:rPr>
          <w:rFonts w:hint="eastAsia" w:ascii="黑体" w:hAnsi="黑体" w:eastAsia="黑体" w:cs="黑体"/>
          <w:color w:val="000000" w:themeColor="text1"/>
          <w:sz w:val="28"/>
          <w:szCs w:val="28"/>
          <w:u w:val="single"/>
          <w14:textFill>
            <w14:solidFill>
              <w14:schemeClr w14:val="tx1"/>
            </w14:solidFill>
          </w14:textFill>
        </w:rPr>
        <w:t xml:space="preserve">    </w:t>
      </w:r>
      <w:r>
        <w:rPr>
          <w:rFonts w:hint="eastAsia" w:ascii="黑体" w:hAnsi="黑体" w:eastAsia="黑体" w:cs="黑体"/>
          <w:color w:val="000000" w:themeColor="text1"/>
          <w:sz w:val="28"/>
          <w:szCs w:val="28"/>
          <w14:textFill>
            <w14:solidFill>
              <w14:schemeClr w14:val="tx1"/>
            </w14:solidFill>
          </w14:textFill>
        </w:rPr>
        <w:t>月</w:t>
      </w:r>
      <w:r>
        <w:rPr>
          <w:rFonts w:hint="eastAsia" w:ascii="黑体" w:hAnsi="黑体" w:eastAsia="黑体" w:cs="黑体"/>
          <w:color w:val="000000" w:themeColor="text1"/>
          <w:sz w:val="28"/>
          <w:szCs w:val="28"/>
          <w:u w:val="single"/>
          <w14:textFill>
            <w14:solidFill>
              <w14:schemeClr w14:val="tx1"/>
            </w14:solidFill>
          </w14:textFill>
        </w:rPr>
        <w:t xml:space="preserve">    </w:t>
      </w:r>
      <w:r>
        <w:rPr>
          <w:rFonts w:hint="eastAsia" w:ascii="黑体" w:hAnsi="黑体" w:eastAsia="黑体" w:cs="黑体"/>
          <w:color w:val="000000" w:themeColor="text1"/>
          <w:sz w:val="28"/>
          <w:szCs w:val="28"/>
          <w14:textFill>
            <w14:solidFill>
              <w14:schemeClr w14:val="tx1"/>
            </w14:solidFill>
          </w14:textFill>
        </w:rPr>
        <w:t>日</w:t>
      </w:r>
    </w:p>
    <w:p>
      <w:pPr>
        <w:pStyle w:val="4"/>
        <w:spacing w:line="600" w:lineRule="exact"/>
        <w:ind w:firstLine="0"/>
        <w:rPr>
          <w:rFonts w:ascii="方正仿宋简体" w:eastAsia="方正仿宋简体"/>
          <w:color w:val="000000" w:themeColor="text1"/>
          <w:sz w:val="32"/>
          <w:szCs w:val="32"/>
          <w14:textFill>
            <w14:solidFill>
              <w14:schemeClr w14:val="tx1"/>
            </w14:solidFill>
          </w14:textFill>
        </w:rPr>
      </w:pPr>
    </w:p>
    <w:p>
      <w:pPr>
        <w:pStyle w:val="4"/>
        <w:rPr>
          <w:rFonts w:ascii="仿宋_GB2312" w:hAnsi="仿宋_GB2312" w:eastAsia="仿宋_GB2312" w:cs="仿宋_GB2312"/>
          <w:sz w:val="32"/>
          <w:szCs w:val="32"/>
        </w:rPr>
      </w:pPr>
    </w:p>
    <w:p/>
    <w:p>
      <w:pPr>
        <w:snapToGrid w:val="0"/>
        <w:jc w:val="left"/>
        <w:rPr>
          <w:rFonts w:hint="eastAsia" w:ascii="黑体" w:hAnsi="黑体" w:eastAsia="黑体" w:cs="黑体"/>
          <w:color w:val="000000" w:themeColor="text1"/>
          <w:sz w:val="32"/>
          <w:szCs w:val="32"/>
          <w:lang w:eastAsia="zh-CN"/>
          <w14:textFill>
            <w14:solidFill>
              <w14:schemeClr w14:val="tx1"/>
            </w14:solidFill>
          </w14:textFill>
        </w:rPr>
      </w:pPr>
    </w:p>
    <w:p>
      <w:pPr>
        <w:keepNext w:val="0"/>
        <w:keepLines w:val="0"/>
        <w:pageBreakBefore w:val="0"/>
        <w:shd w:val="clear" w:color="auto" w:fill="auto"/>
        <w:kinsoku/>
        <w:wordWrap/>
        <w:overflowPunct/>
        <w:topLinePunct w:val="0"/>
        <w:autoSpaceDE/>
        <w:autoSpaceDN/>
        <w:bidi w:val="0"/>
        <w:adjustRightInd/>
        <w:snapToGrid/>
        <w:spacing w:after="0" w:line="540" w:lineRule="exact"/>
        <w:ind w:left="0" w:leftChars="0" w:right="23" w:rightChars="11" w:firstLine="0" w:firstLineChars="0"/>
        <w:jc w:val="left"/>
        <w:textAlignment w:val="auto"/>
      </w:pPr>
    </w:p>
    <w:sectPr>
      <w:footerReference r:id="rId3" w:type="default"/>
      <w:type w:val="continuous"/>
      <w:pgSz w:w="11900" w:h="16840"/>
      <w:pgMar w:top="2098" w:right="1531" w:bottom="1757" w:left="1531" w:header="850" w:footer="992" w:gutter="0"/>
      <w:pgNumType w:fmt="numberInDash" w:start="1"/>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方正楷体简体">
    <w:altName w:val="微软雅黑"/>
    <w:panose1 w:val="00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Wingdings 2">
    <w:panose1 w:val="05020102010507070707"/>
    <w:charset w:val="00"/>
    <w:family w:val="auto"/>
    <w:pitch w:val="default"/>
    <w:sig w:usb0="00000000" w:usb1="00000000" w:usb2="00000000" w:usb3="00000000" w:csb0="80000000" w:csb1="00000000"/>
  </w:font>
  <w:font w:name="Songti SC">
    <w:altName w:val="Times New Roman"/>
    <w:panose1 w:val="00000000000000000000"/>
    <w:charset w:val="00"/>
    <w:family w:val="roman"/>
    <w:pitch w:val="default"/>
    <w:sig w:usb0="00000000" w:usb1="00000000" w:usb2="00000000" w:usb3="00000000" w:csb0="00000001" w:csb1="00000000"/>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- 55 -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- 55 -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suff w:val="nothing"/>
      <w:lvlText w:val="第%1条"/>
      <w:lvlJc w:val="left"/>
      <w:pPr>
        <w:ind w:left="0" w:firstLine="0"/>
      </w:pPr>
      <w:rPr>
        <w:rFonts w:hint="eastAsia" w:ascii="楷体_GB2312" w:hAnsi="Wingdings" w:eastAsia="楷体_GB2312"/>
        <w:b/>
        <w:i w:val="0"/>
        <w:sz w:val="32"/>
        <w:szCs w:val="32"/>
        <w:lang w:val="en-US"/>
      </w:rPr>
    </w:lvl>
    <w:lvl w:ilvl="1" w:tentative="0">
      <w:start w:val="1"/>
      <w:numFmt w:val="decimalZero"/>
      <w:isLgl/>
      <w:lvlText w:val="节 %1.%2"/>
      <w:lvlJc w:val="left"/>
      <w:pPr>
        <w:tabs>
          <w:tab w:val="left" w:pos="1440"/>
        </w:tabs>
        <w:ind w:left="0" w:firstLine="0"/>
      </w:pPr>
      <w:rPr>
        <w:rFonts w:hint="eastAsia"/>
      </w:rPr>
    </w:lvl>
    <w:lvl w:ilvl="2" w:tentative="0">
      <w:start w:val="1"/>
      <w:numFmt w:val="lowerLetter"/>
      <w:lvlText w:val="(%3)"/>
      <w:lvlJc w:val="left"/>
      <w:pPr>
        <w:tabs>
          <w:tab w:val="left" w:pos="1008"/>
        </w:tabs>
        <w:ind w:left="720" w:hanging="432"/>
      </w:pPr>
      <w:rPr>
        <w:rFonts w:hint="eastAsia"/>
      </w:rPr>
    </w:lvl>
    <w:lvl w:ilvl="3" w:tentative="0">
      <w:start w:val="1"/>
      <w:numFmt w:val="lowerRoman"/>
      <w:pStyle w:val="2"/>
      <w:lvlText w:val="(%4)"/>
      <w:lvlJc w:val="right"/>
      <w:pPr>
        <w:tabs>
          <w:tab w:val="left" w:pos="864"/>
        </w:tabs>
        <w:ind w:left="864" w:hanging="144"/>
      </w:pPr>
      <w:rPr>
        <w:rFonts w:hint="eastAsia"/>
      </w:rPr>
    </w:lvl>
    <w:lvl w:ilvl="4" w:tentative="0">
      <w:start w:val="1"/>
      <w:numFmt w:val="decimal"/>
      <w:lvlText w:val="%5)"/>
      <w:lvlJc w:val="left"/>
      <w:pPr>
        <w:tabs>
          <w:tab w:val="left" w:pos="1008"/>
        </w:tabs>
        <w:ind w:left="1008" w:hanging="432"/>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210"/>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F1478"/>
    <w:rsid w:val="012F5345"/>
    <w:rsid w:val="02FD66CA"/>
    <w:rsid w:val="03F74E59"/>
    <w:rsid w:val="06DD67AE"/>
    <w:rsid w:val="08EA7156"/>
    <w:rsid w:val="09D70A81"/>
    <w:rsid w:val="0E6631A9"/>
    <w:rsid w:val="0EED02D8"/>
    <w:rsid w:val="111529FB"/>
    <w:rsid w:val="167C655B"/>
    <w:rsid w:val="1698782E"/>
    <w:rsid w:val="1D9A37A5"/>
    <w:rsid w:val="1FEA2F33"/>
    <w:rsid w:val="223E5078"/>
    <w:rsid w:val="23BF0FBF"/>
    <w:rsid w:val="252C66B5"/>
    <w:rsid w:val="2CDA1063"/>
    <w:rsid w:val="30CF745E"/>
    <w:rsid w:val="31EE7A81"/>
    <w:rsid w:val="391143C8"/>
    <w:rsid w:val="3B727E1E"/>
    <w:rsid w:val="3BCF1478"/>
    <w:rsid w:val="3C8B4C5E"/>
    <w:rsid w:val="3E0A13B7"/>
    <w:rsid w:val="44EC1B67"/>
    <w:rsid w:val="456C3AA0"/>
    <w:rsid w:val="466C51DE"/>
    <w:rsid w:val="4ACA38EE"/>
    <w:rsid w:val="503F3755"/>
    <w:rsid w:val="574E4232"/>
    <w:rsid w:val="5C860883"/>
    <w:rsid w:val="5DC46EC0"/>
    <w:rsid w:val="604924EA"/>
    <w:rsid w:val="614D211D"/>
    <w:rsid w:val="6236185F"/>
    <w:rsid w:val="628465BF"/>
    <w:rsid w:val="6CA6000C"/>
    <w:rsid w:val="6E787CB2"/>
    <w:rsid w:val="70F94301"/>
    <w:rsid w:val="71530853"/>
    <w:rsid w:val="72BB6353"/>
    <w:rsid w:val="76AA7CF3"/>
    <w:rsid w:val="77187B30"/>
    <w:rsid w:val="779A45DC"/>
    <w:rsid w:val="79FA35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numPr>
        <w:ilvl w:val="3"/>
        <w:numId w:val="1"/>
      </w:numPr>
      <w:spacing w:before="280" w:beforeLines="0" w:after="290" w:afterLines="0" w:line="372" w:lineRule="auto"/>
      <w:outlineLvl w:val="3"/>
    </w:pPr>
    <w:rPr>
      <w:rFonts w:ascii="Arial" w:hAnsi="Arial" w:eastAsia="黑体"/>
      <w:b/>
      <w:bCs/>
      <w:sz w:val="28"/>
      <w:szCs w:val="28"/>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99"/>
    <w:pPr>
      <w:spacing w:after="120"/>
    </w:pPr>
    <w:rPr>
      <w:rFonts w:ascii="Times New Roman" w:hAnsi="Times New Roman"/>
      <w:szCs w:val="24"/>
    </w:rPr>
  </w:style>
  <w:style w:type="paragraph" w:styleId="4">
    <w:name w:val="Body Text Indent"/>
    <w:basedOn w:val="1"/>
    <w:unhideWhenUsed/>
    <w:qFormat/>
    <w:uiPriority w:val="99"/>
    <w:pPr>
      <w:ind w:firstLine="560" w:firstLineChars="200"/>
    </w:pPr>
    <w:rPr>
      <w:rFonts w:ascii="宋体" w:hAnsi="宋体"/>
      <w:kern w:val="0"/>
      <w:sz w:val="2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0"/>
    <w:rPr>
      <w:b/>
      <w:bCs/>
    </w:rPr>
  </w:style>
  <w:style w:type="paragraph" w:customStyle="1" w:styleId="11">
    <w:name w:val="largefont style3"/>
    <w:basedOn w:val="1"/>
    <w:qFormat/>
    <w:uiPriority w:val="0"/>
    <w:pPr>
      <w:widowControl/>
      <w:spacing w:before="100" w:beforeAutospacing="1" w:after="100" w:afterAutospacing="1" w:line="360" w:lineRule="auto"/>
      <w:ind w:firstLine="480"/>
      <w:jc w:val="left"/>
    </w:pPr>
    <w:rPr>
      <w:rFonts w:ascii="宋体" w:hAnsi="宋体"/>
      <w:kern w:val="0"/>
      <w:sz w:val="24"/>
      <w:szCs w:val="24"/>
    </w:rPr>
  </w:style>
  <w:style w:type="paragraph" w:styleId="12">
    <w:name w:val="List Paragraph"/>
    <w:basedOn w:val="1"/>
    <w:qFormat/>
    <w:uiPriority w:val="99"/>
    <w:pPr>
      <w:ind w:firstLine="420" w:firstLineChars="200"/>
    </w:pPr>
  </w:style>
  <w:style w:type="paragraph" w:customStyle="1" w:styleId="13">
    <w:name w:val="正文缩进1"/>
    <w:qFormat/>
    <w:uiPriority w:val="0"/>
    <w:pPr>
      <w:ind w:firstLine="42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2023-09-04T03:39:00Z</dcterms:created>
  <dc:creator>1907</dc:creator>
  <cp:lastModifiedBy>1907</cp:lastModifiedBy>
  <cp:lastPrinted>2023-09-11T08:08:22Z</cp:lastPrinted>
  <dcterms:modified xsi:type="dcterms:W3CDTF">2023-09-11T08:20:00Z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