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4</w:t>
      </w:r>
    </w:p>
    <w:p>
      <w:pPr>
        <w:snapToGrid w:val="0"/>
        <w:jc w:val="left"/>
        <w:rPr>
          <w:rFonts w:hint="eastAsia"/>
          <w:color w:val="000000"/>
          <w:sz w:val="32"/>
          <w:szCs w:val="32"/>
        </w:rPr>
      </w:pPr>
      <w:r>
        <w:rPr>
          <w:rFonts w:hint="eastAsia"/>
          <w:color w:val="000000"/>
          <w:sz w:val="32"/>
          <w:szCs w:val="32"/>
        </w:rPr>
        <w:t xml:space="preserve">              </w:t>
      </w:r>
    </w:p>
    <w:p>
      <w:pPr>
        <w:snapToGrid w:val="0"/>
        <w:ind w:firstLine="4160" w:firstLineChars="1300"/>
        <w:jc w:val="left"/>
        <w:rPr>
          <w:rFonts w:ascii="方正楷体简体" w:eastAsia="方正楷体简体"/>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合同编号：</w:t>
      </w:r>
      <w:r>
        <w:rPr>
          <w:rFonts w:hint="eastAsia" w:ascii="方正楷体简体" w:eastAsia="方正楷体简体"/>
          <w:color w:val="000000"/>
          <w:sz w:val="32"/>
          <w:szCs w:val="32"/>
          <w:u w:val="single"/>
        </w:rPr>
        <w:t xml:space="preserve">                 </w:t>
      </w:r>
    </w:p>
    <w:p>
      <w:pPr>
        <w:widowControl/>
        <w:jc w:val="left"/>
        <w:rPr>
          <w:color w:val="000000"/>
        </w:rPr>
      </w:pPr>
    </w:p>
    <w:p>
      <w:pPr>
        <w:snapToGrid w:val="0"/>
        <w:jc w:val="left"/>
        <w:rPr>
          <w:rFonts w:hint="eastAsia"/>
          <w:color w:val="000000"/>
          <w:sz w:val="32"/>
          <w:szCs w:val="32"/>
        </w:rPr>
      </w:pPr>
      <w:r>
        <w:rPr>
          <w:rFonts w:hint="eastAsia"/>
          <w:color w:val="000000"/>
          <w:sz w:val="32"/>
          <w:szCs w:val="32"/>
        </w:rPr>
        <w:t xml:space="preserve">                           </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862" w:hanging="142"/>
        <w:textAlignment w:val="auto"/>
        <w:outlineLvl w:val="3"/>
        <w:rPr>
          <w:color w:val="000000"/>
        </w:rPr>
      </w:pPr>
    </w:p>
    <w:p>
      <w:pPr>
        <w:jc w:val="center"/>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鄂州市存量房买卖合同</w:t>
      </w:r>
    </w:p>
    <w:p>
      <w:pPr>
        <w:keepNext w:val="0"/>
        <w:keepLines w:val="0"/>
        <w:pageBreakBefore w:val="0"/>
        <w:widowControl w:val="0"/>
        <w:kinsoku/>
        <w:wordWrap/>
        <w:overflowPunct/>
        <w:topLinePunct w:val="0"/>
        <w:autoSpaceDE/>
        <w:autoSpaceDN/>
        <w:bidi w:val="0"/>
        <w:adjustRightInd/>
        <w:snapToGrid/>
        <w:spacing w:before="361" w:beforeLines="100"/>
        <w:jc w:val="center"/>
        <w:textAlignment w:val="auto"/>
        <w:outlineLvl w:val="0"/>
        <w:rPr>
          <w:rFonts w:hint="eastAsia" w:ascii="楷体_GB2312" w:hAnsi="楷体_GB2312" w:eastAsia="楷体_GB2312" w:cs="楷体_GB2312"/>
          <w:color w:val="000000"/>
          <w:sz w:val="36"/>
          <w:szCs w:val="36"/>
        </w:rPr>
      </w:pPr>
      <w:r>
        <w:rPr>
          <w:rFonts w:hint="eastAsia" w:ascii="楷体_GB2312" w:hAnsi="楷体_GB2312" w:eastAsia="楷体_GB2312" w:cs="楷体_GB2312"/>
          <w:color w:val="000000"/>
          <w:sz w:val="36"/>
          <w:szCs w:val="36"/>
        </w:rPr>
        <w:t>（自行成交版）</w:t>
      </w:r>
    </w:p>
    <w:p>
      <w:pPr>
        <w:jc w:val="center"/>
        <w:rPr>
          <w:rFonts w:hint="eastAsia"/>
          <w:b/>
          <w:color w:val="000000"/>
          <w:sz w:val="44"/>
          <w:szCs w:val="44"/>
        </w:rPr>
      </w:pPr>
    </w:p>
    <w:p>
      <w:pPr>
        <w:widowControl/>
        <w:jc w:val="left"/>
        <w:rPr>
          <w:color w:val="000000" w:themeColor="text1"/>
          <w14:textFill>
            <w14:solidFill>
              <w14:schemeClr w14:val="tx1"/>
            </w14:solidFill>
          </w14:textFill>
        </w:rPr>
      </w:pPr>
      <w:r>
        <w:rPr>
          <w:rFonts w:hint="eastAsia"/>
          <w:b/>
          <w:color w:val="000000"/>
          <w:sz w:val="44"/>
          <w:szCs w:val="44"/>
        </w:rPr>
        <w:tab/>
      </w:r>
    </w:p>
    <w:p>
      <w:pPr>
        <w:snapToGrid w:val="0"/>
        <w:rPr>
          <w:rFonts w:eastAsia="仿宋_GB2312"/>
          <w:b/>
          <w:color w:val="000000" w:themeColor="text1"/>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tabs>
          <w:tab w:val="left" w:pos="7558"/>
        </w:tabs>
        <w:jc w:val="left"/>
        <w:rPr>
          <w:b/>
          <w:color w:val="000000"/>
          <w:sz w:val="44"/>
          <w:szCs w:val="44"/>
        </w:rPr>
      </w:pPr>
    </w:p>
    <w:p>
      <w:pPr>
        <w:jc w:val="center"/>
        <w:rPr>
          <w:b/>
          <w:color w:val="000000"/>
          <w:sz w:val="44"/>
          <w:szCs w:val="44"/>
        </w:rPr>
      </w:pPr>
    </w:p>
    <w:p>
      <w:pPr>
        <w:spacing w:line="400" w:lineRule="exact"/>
        <w:ind w:firstLine="1960" w:firstLineChars="700"/>
        <w:rPr>
          <w:rFonts w:hint="eastAsia" w:ascii="黑体" w:hAnsi="黑体" w:eastAsia="黑体"/>
          <w:color w:val="000000"/>
          <w:sz w:val="24"/>
          <w:u w:val="single"/>
        </w:rPr>
      </w:pPr>
      <w:r>
        <w:rPr>
          <w:rFonts w:hint="eastAsia" w:ascii="黑体" w:hAnsi="黑体" w:eastAsia="黑体"/>
          <w:color w:val="000000"/>
          <w:sz w:val="28"/>
          <w:szCs w:val="28"/>
        </w:rPr>
        <w:t>甲方</w:t>
      </w:r>
      <w:r>
        <w:rPr>
          <w:rFonts w:hint="eastAsia" w:ascii="黑体" w:hAnsi="黑体" w:eastAsia="黑体"/>
          <w:color w:val="000000"/>
          <w:sz w:val="28"/>
          <w:szCs w:val="28"/>
          <w:lang w:eastAsia="zh-CN"/>
        </w:rPr>
        <w:t>（</w:t>
      </w:r>
      <w:r>
        <w:rPr>
          <w:rFonts w:hint="eastAsia" w:ascii="黑体" w:hAnsi="黑体" w:eastAsia="黑体"/>
          <w:color w:val="000000"/>
          <w:sz w:val="28"/>
          <w:szCs w:val="28"/>
        </w:rPr>
        <w:t>卖方</w:t>
      </w:r>
      <w:r>
        <w:rPr>
          <w:rFonts w:hint="eastAsia" w:ascii="黑体" w:hAnsi="黑体" w:eastAsia="黑体"/>
          <w:color w:val="000000"/>
          <w:sz w:val="28"/>
          <w:szCs w:val="28"/>
          <w:lang w:eastAsia="zh-CN"/>
        </w:rPr>
        <w:t>）</w:t>
      </w:r>
      <w:r>
        <w:rPr>
          <w:rFonts w:hint="eastAsia" w:ascii="黑体" w:hAnsi="黑体" w:eastAsia="黑体"/>
          <w:color w:val="000000"/>
          <w:sz w:val="28"/>
          <w:szCs w:val="28"/>
        </w:rPr>
        <w:t>：</w:t>
      </w:r>
      <w:r>
        <w:rPr>
          <w:rFonts w:hint="eastAsia" w:ascii="黑体" w:hAnsi="黑体" w:eastAsia="黑体"/>
          <w:color w:val="000000"/>
          <w:sz w:val="24"/>
          <w:u w:val="single"/>
        </w:rPr>
        <w:t xml:space="preserve">                              </w:t>
      </w:r>
    </w:p>
    <w:p>
      <w:pPr>
        <w:spacing w:line="400" w:lineRule="exact"/>
        <w:ind w:firstLine="1915" w:firstLineChars="798"/>
        <w:rPr>
          <w:rFonts w:hint="eastAsia" w:ascii="黑体" w:hAnsi="黑体" w:eastAsia="黑体"/>
          <w:color w:val="000000"/>
          <w:sz w:val="24"/>
        </w:rPr>
      </w:pPr>
    </w:p>
    <w:p>
      <w:pPr>
        <w:spacing w:line="400" w:lineRule="exact"/>
        <w:ind w:firstLine="1960" w:firstLineChars="700"/>
        <w:rPr>
          <w:rFonts w:hint="eastAsia" w:ascii="黑体" w:hAnsi="黑体" w:eastAsia="黑体"/>
          <w:color w:val="000000"/>
          <w:sz w:val="24"/>
          <w:u w:val="single"/>
        </w:rPr>
      </w:pPr>
      <w:r>
        <w:rPr>
          <w:rFonts w:hint="eastAsia" w:ascii="黑体" w:hAnsi="黑体" w:eastAsia="黑体"/>
          <w:color w:val="000000"/>
          <w:sz w:val="28"/>
          <w:szCs w:val="28"/>
        </w:rPr>
        <w:t>乙方</w:t>
      </w:r>
      <w:r>
        <w:rPr>
          <w:rFonts w:hint="eastAsia" w:ascii="黑体" w:hAnsi="黑体" w:eastAsia="黑体"/>
          <w:color w:val="000000"/>
          <w:sz w:val="28"/>
          <w:szCs w:val="28"/>
          <w:lang w:eastAsia="zh-CN"/>
        </w:rPr>
        <w:t>（</w:t>
      </w:r>
      <w:r>
        <w:rPr>
          <w:rFonts w:hint="eastAsia" w:ascii="黑体" w:hAnsi="黑体" w:eastAsia="黑体"/>
          <w:color w:val="000000"/>
          <w:sz w:val="28"/>
          <w:szCs w:val="28"/>
        </w:rPr>
        <w:t>买方</w:t>
      </w:r>
      <w:r>
        <w:rPr>
          <w:rFonts w:hint="eastAsia" w:ascii="黑体" w:hAnsi="黑体" w:eastAsia="黑体"/>
          <w:color w:val="000000"/>
          <w:sz w:val="28"/>
          <w:szCs w:val="28"/>
          <w:lang w:eastAsia="zh-CN"/>
        </w:rPr>
        <w:t>）</w:t>
      </w:r>
      <w:r>
        <w:rPr>
          <w:rFonts w:hint="eastAsia" w:ascii="黑体" w:hAnsi="黑体" w:eastAsia="黑体"/>
          <w:color w:val="000000"/>
          <w:sz w:val="24"/>
        </w:rPr>
        <w:t>：</w:t>
      </w:r>
      <w:r>
        <w:rPr>
          <w:rFonts w:hint="eastAsia" w:ascii="黑体" w:hAnsi="黑体" w:eastAsia="黑体"/>
          <w:color w:val="000000"/>
          <w:sz w:val="24"/>
          <w:u w:val="single"/>
        </w:rPr>
        <w:t xml:space="preserve">                     </w:t>
      </w:r>
      <w:r>
        <w:rPr>
          <w:rFonts w:hint="eastAsia" w:ascii="黑体" w:hAnsi="黑体" w:eastAsia="黑体"/>
          <w:color w:val="000000"/>
          <w:sz w:val="24"/>
          <w:u w:val="single"/>
          <w:lang w:val="en-US" w:eastAsia="zh-CN"/>
        </w:rPr>
        <w:t xml:space="preserve"> </w:t>
      </w:r>
      <w:r>
        <w:rPr>
          <w:rFonts w:hint="eastAsia" w:ascii="黑体" w:hAnsi="黑体" w:eastAsia="黑体"/>
          <w:color w:val="000000"/>
          <w:sz w:val="24"/>
          <w:u w:val="single"/>
        </w:rPr>
        <w:t xml:space="preserve">         </w:t>
      </w:r>
    </w:p>
    <w:p>
      <w:pPr>
        <w:jc w:val="center"/>
        <w:rPr>
          <w:rFonts w:hint="eastAsia"/>
          <w:b/>
          <w:color w:val="000000"/>
          <w:sz w:val="44"/>
          <w:szCs w:val="44"/>
        </w:rPr>
      </w:pPr>
    </w:p>
    <w:p>
      <w:pPr>
        <w:snapToGrid w:val="0"/>
        <w:jc w:val="left"/>
        <w:rPr>
          <w:rFonts w:hint="eastAsia"/>
          <w:color w:val="000000"/>
          <w:sz w:val="32"/>
          <w:szCs w:val="32"/>
        </w:rPr>
      </w:pPr>
      <w:r>
        <w:rPr>
          <w:rFonts w:hint="eastAsia"/>
          <w:color w:val="000000"/>
          <w:sz w:val="32"/>
          <w:szCs w:val="32"/>
        </w:rPr>
        <w:t xml:space="preserve">                           </w:t>
      </w:r>
    </w:p>
    <w:p>
      <w:pPr>
        <w:snapToGrid w:val="0"/>
        <w:rPr>
          <w:rFonts w:eastAsia="仿宋_GB2312"/>
          <w:b/>
          <w:color w:val="000000" w:themeColor="text1"/>
          <w:sz w:val="30"/>
          <w:szCs w:val="30"/>
          <w14:textFill>
            <w14:solidFill>
              <w14:schemeClr w14:val="tx1"/>
            </w14:solidFill>
          </w14:textFill>
        </w:rPr>
      </w:pPr>
      <w:r>
        <w:rPr>
          <w:rFonts w:hint="eastAsia"/>
          <w:color w:val="000000"/>
          <w:sz w:val="32"/>
          <w:szCs w:val="32"/>
        </w:rPr>
        <w:t xml:space="preserve">                         </w:t>
      </w: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snapToGrid w:val="0"/>
        <w:jc w:val="left"/>
        <w:rPr>
          <w:rFonts w:hint="eastAsia"/>
          <w:color w:val="000000"/>
          <w:sz w:val="32"/>
          <w:szCs w:val="32"/>
        </w:rPr>
      </w:pPr>
      <w:r>
        <w:rPr>
          <w:rFonts w:hint="eastAsia"/>
          <w:color w:val="000000"/>
          <w:sz w:val="32"/>
          <w:szCs w:val="32"/>
        </w:rPr>
        <w:t xml:space="preserve">  </w:t>
      </w:r>
    </w:p>
    <w:p>
      <w:pPr>
        <w:pStyle w:val="2"/>
        <w:keepNext/>
        <w:keepLines/>
        <w:pageBreakBefore w:val="0"/>
        <w:widowControl w:val="0"/>
        <w:numPr>
          <w:ilvl w:val="0"/>
          <w:numId w:val="0"/>
        </w:numPr>
        <w:tabs>
          <w:tab w:val="clear" w:pos="864"/>
        </w:tabs>
        <w:kinsoku/>
        <w:wordWrap/>
        <w:overflowPunct/>
        <w:topLinePunct w:val="0"/>
        <w:autoSpaceDE/>
        <w:autoSpaceDN/>
        <w:bidi w:val="0"/>
        <w:adjustRightInd/>
        <w:snapToGrid/>
        <w:spacing w:before="0" w:after="0"/>
        <w:ind w:left="720" w:leftChars="0"/>
        <w:textAlignment w:val="auto"/>
        <w:outlineLvl w:val="3"/>
        <w:rPr>
          <w:rFonts w:hint="eastAsia"/>
        </w:rPr>
      </w:pPr>
    </w:p>
    <w:p>
      <w:pPr>
        <w:jc w:val="center"/>
        <w:rPr>
          <w:b/>
          <w:color w:val="000000"/>
          <w:sz w:val="44"/>
          <w:szCs w:val="44"/>
        </w:rPr>
      </w:pPr>
    </w:p>
    <w:p>
      <w:pPr>
        <w:ind w:left="0" w:leftChars="0" w:firstLine="2739" w:firstLineChars="913"/>
        <w:rPr>
          <w:rFonts w:ascii="黑体" w:hAnsi="宋体" w:eastAsia="黑体"/>
          <w:snapToGrid w:val="0"/>
          <w:color w:val="000000"/>
          <w:kern w:val="0"/>
          <w:sz w:val="30"/>
          <w:szCs w:val="30"/>
        </w:rPr>
      </w:pPr>
      <w:r>
        <w:rPr>
          <w:rFonts w:ascii="黑体" w:hAnsi="宋体" w:eastAsia="黑体"/>
          <w:color w:val="000000"/>
          <w:kern w:val="0"/>
          <w:sz w:val="30"/>
          <w:szCs w:val="30"/>
        </w:rPr>
        <mc:AlternateContent>
          <mc:Choice Requires="wps">
            <w:drawing>
              <wp:anchor distT="0" distB="0" distL="114300" distR="114300" simplePos="0" relativeHeight="251668480" behindDoc="0" locked="0" layoutInCell="1" allowOverlap="1">
                <wp:simplePos x="0" y="0"/>
                <wp:positionH relativeFrom="column">
                  <wp:posOffset>4306570</wp:posOffset>
                </wp:positionH>
                <wp:positionV relativeFrom="paragraph">
                  <wp:posOffset>147320</wp:posOffset>
                </wp:positionV>
                <wp:extent cx="647700" cy="495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wps:txbx>
                      <wps:bodyPr upright="1"/>
                    </wps:wsp>
                  </a:graphicData>
                </a:graphic>
              </wp:anchor>
            </w:drawing>
          </mc:Choice>
          <mc:Fallback>
            <w:pict>
              <v:shape id="_x0000_s1026" o:spid="_x0000_s1026" o:spt="202" type="#_x0000_t202" style="position:absolute;left:0pt;margin-left:339.1pt;margin-top:11.6pt;height:39pt;width:51pt;z-index:251668480;mso-width-relative:page;mso-height-relative:page;" filled="f" stroked="f" coordsize="21600,21600" o:gfxdata="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dZSxdcAAAAKAQAADwAAAAAAAAABACAAAAAiAAAAZHJzL2Rv&#10;d25yZXYueG1sUEsBAhQAFAAAAAgAh07iQCWomueQAQAADQMAAA4AAAAAAAAAAQAgAAAAJgEAAGRy&#10;cy9lMm9Eb2MueG1sUEsFBgAAAAAGAAYAWQEAACgFAAAAAA==&#10;">
                <v:fill on="f"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v:textbox>
              </v:shape>
            </w:pict>
          </mc:Fallback>
        </mc:AlternateContent>
      </w:r>
      <w:r>
        <w:rPr>
          <w:rFonts w:hint="eastAsia" w:ascii="黑体" w:hAnsi="宋体" w:eastAsia="黑体"/>
          <w:snapToGrid w:val="0"/>
          <w:color w:val="000000"/>
          <w:kern w:val="0"/>
          <w:sz w:val="30"/>
          <w:szCs w:val="30"/>
        </w:rPr>
        <w:t>鄂州市住房和城乡建设局</w:t>
      </w:r>
    </w:p>
    <w:p>
      <w:pPr>
        <w:jc w:val="center"/>
        <w:rPr>
          <w:color w:val="000000"/>
          <w:spacing w:val="46"/>
        </w:rPr>
      </w:pPr>
      <w:r>
        <w:rPr>
          <w:rFonts w:hint="eastAsia" w:ascii="黑体" w:hAnsi="宋体" w:eastAsia="黑体"/>
          <w:snapToGrid w:val="0"/>
          <w:color w:val="000000"/>
          <w:spacing w:val="46"/>
          <w:kern w:val="0"/>
          <w:sz w:val="30"/>
          <w:szCs w:val="30"/>
        </w:rPr>
        <w:t>鄂州市市场监督管理局</w:t>
      </w:r>
    </w:p>
    <w:p>
      <w:pPr>
        <w:spacing w:line="580" w:lineRule="exact"/>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二○二三年</w:t>
      </w:r>
      <w:r>
        <w:rPr>
          <w:rFonts w:hint="eastAsia" w:ascii="黑体" w:hAnsi="黑体" w:eastAsia="黑体" w:cs="黑体"/>
          <w:color w:val="000000"/>
          <w:kern w:val="0"/>
          <w:sz w:val="36"/>
          <w:szCs w:val="36"/>
          <w:lang w:eastAsia="zh-CN"/>
        </w:rPr>
        <w:t>九</w:t>
      </w:r>
      <w:r>
        <w:rPr>
          <w:rFonts w:hint="eastAsia" w:ascii="黑体" w:hAnsi="黑体" w:eastAsia="黑体" w:cs="黑体"/>
          <w:color w:val="000000"/>
          <w:kern w:val="0"/>
          <w:sz w:val="36"/>
          <w:szCs w:val="36"/>
        </w:rPr>
        <w:t>月</w:t>
      </w:r>
    </w:p>
    <w:p>
      <w:pPr>
        <w:spacing w:line="1000" w:lineRule="exact"/>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郑 重 提 示</w:t>
      </w:r>
    </w:p>
    <w:p>
      <w:pPr>
        <w:spacing w:line="1000" w:lineRule="exact"/>
        <w:jc w:val="center"/>
        <w:rPr>
          <w:rFonts w:ascii="楷体_GB2312" w:hAnsi="宋体" w:eastAsia="楷体_GB2312"/>
          <w:color w:val="000000"/>
          <w:sz w:val="32"/>
          <w:szCs w:val="32"/>
        </w:rPr>
      </w:pPr>
    </w:p>
    <w:p>
      <w:pPr>
        <w:spacing w:line="1000" w:lineRule="exact"/>
        <w:ind w:firstLine="964" w:firstLineChars="200"/>
        <w:rPr>
          <w:rFonts w:hint="eastAsia" w:ascii="楷体_GB2312" w:hAnsi="宋体" w:eastAsia="楷体_GB2312"/>
          <w:b/>
          <w:color w:val="000000"/>
          <w:sz w:val="48"/>
          <w:szCs w:val="48"/>
        </w:rPr>
      </w:pPr>
      <w:r>
        <w:rPr>
          <w:rFonts w:hint="eastAsia" w:ascii="楷体_GB2312" w:hAnsi="宋体" w:eastAsia="楷体_GB2312"/>
          <w:b/>
          <w:color w:val="000000"/>
          <w:sz w:val="48"/>
          <w:szCs w:val="48"/>
        </w:rPr>
        <w:t>为保证交易安全，维护市场公平、公正，交易双方当事人应</w:t>
      </w:r>
      <w:r>
        <w:rPr>
          <w:rFonts w:hint="eastAsia" w:ascii="楷体_GB2312" w:hAnsi="宋体" w:eastAsia="楷体_GB2312"/>
          <w:b/>
          <w:color w:val="000000"/>
          <w:sz w:val="48"/>
          <w:szCs w:val="48"/>
          <w:lang w:eastAsia="zh-CN"/>
        </w:rPr>
        <w:t>当</w:t>
      </w:r>
      <w:r>
        <w:rPr>
          <w:rFonts w:hint="eastAsia" w:ascii="楷体_GB2312" w:hAnsi="宋体" w:eastAsia="楷体_GB2312"/>
          <w:b/>
          <w:color w:val="000000"/>
          <w:sz w:val="48"/>
          <w:szCs w:val="48"/>
        </w:rPr>
        <w:t>将购房款全额纳入存量房交易结算资金专用账户进行监管。</w:t>
      </w:r>
    </w:p>
    <w:p>
      <w:pPr>
        <w:spacing w:line="1000" w:lineRule="exact"/>
        <w:ind w:firstLine="964" w:firstLineChars="200"/>
        <w:rPr>
          <w:rFonts w:hint="eastAsia" w:ascii="楷体_GB2312" w:hAnsi="宋体" w:eastAsia="楷体_GB2312"/>
          <w:b/>
          <w:color w:val="000000"/>
          <w:sz w:val="48"/>
          <w:szCs w:val="48"/>
        </w:rPr>
      </w:pPr>
    </w:p>
    <w:p>
      <w:pPr>
        <w:spacing w:line="1000" w:lineRule="exact"/>
        <w:ind w:firstLine="964" w:firstLineChars="200"/>
        <w:rPr>
          <w:rFonts w:hint="eastAsia" w:ascii="楷体_GB2312" w:hAnsi="宋体" w:eastAsia="楷体_GB2312"/>
          <w:b/>
          <w:color w:val="000000"/>
          <w:sz w:val="48"/>
          <w:szCs w:val="48"/>
        </w:rPr>
      </w:pPr>
    </w:p>
    <w:p>
      <w:pPr>
        <w:spacing w:line="1000" w:lineRule="exact"/>
        <w:ind w:firstLine="964" w:firstLineChars="200"/>
        <w:rPr>
          <w:rFonts w:hint="eastAsia" w:ascii="楷体_GB2312" w:hAnsi="宋体" w:eastAsia="楷体_GB2312"/>
          <w:b/>
          <w:color w:val="000000"/>
          <w:sz w:val="48"/>
          <w:szCs w:val="48"/>
        </w:rPr>
      </w:pPr>
    </w:p>
    <w:p>
      <w:pPr>
        <w:spacing w:line="1000" w:lineRule="exact"/>
        <w:ind w:firstLine="964" w:firstLineChars="200"/>
        <w:rPr>
          <w:rFonts w:ascii="楷体_GB2312" w:hAnsi="宋体" w:eastAsia="楷体_GB2312"/>
          <w:b/>
          <w:color w:val="000000"/>
          <w:sz w:val="48"/>
          <w:szCs w:val="48"/>
        </w:rPr>
      </w:pPr>
    </w:p>
    <w:p>
      <w:pPr>
        <w:spacing w:line="1000" w:lineRule="exact"/>
        <w:ind w:firstLine="964" w:firstLineChars="200"/>
        <w:rPr>
          <w:rFonts w:hint="eastAsia" w:ascii="楷体_GB2312" w:hAnsi="宋体" w:eastAsia="楷体_GB2312"/>
          <w:b/>
          <w:color w:val="000000"/>
          <w:sz w:val="48"/>
          <w:szCs w:val="48"/>
        </w:rPr>
      </w:pPr>
    </w:p>
    <w:p>
      <w:pPr>
        <w:spacing w:line="1000" w:lineRule="exact"/>
        <w:ind w:firstLine="964" w:firstLineChars="200"/>
        <w:rPr>
          <w:rFonts w:hint="eastAsia" w:ascii="楷体_GB2312" w:hAnsi="宋体" w:eastAsia="楷体_GB2312"/>
          <w:b/>
          <w:color w:val="000000"/>
          <w:sz w:val="48"/>
          <w:szCs w:val="48"/>
        </w:rPr>
      </w:pPr>
    </w:p>
    <w:p>
      <w:pPr>
        <w:pStyle w:val="2"/>
        <w:numPr>
          <w:ilvl w:val="3"/>
          <w:numId w:val="0"/>
        </w:numPr>
        <w:tabs>
          <w:tab w:val="clear" w:pos="864"/>
        </w:tabs>
        <w:ind w:left="720" w:leftChars="0"/>
        <w:rPr>
          <w:rFonts w:hint="eastAsia"/>
        </w:rPr>
      </w:pPr>
    </w:p>
    <w:p>
      <w:pPr>
        <w:spacing w:line="400" w:lineRule="exact"/>
        <w:jc w:val="center"/>
        <w:rPr>
          <w:rFonts w:hint="eastAsia" w:ascii="方正小标宋_GBK" w:hAnsi="黑体" w:eastAsia="方正小标宋_GBK"/>
          <w:color w:val="000000"/>
          <w:sz w:val="36"/>
          <w:szCs w:val="36"/>
        </w:rPr>
      </w:pPr>
    </w:p>
    <w:p>
      <w:pPr>
        <w:spacing w:line="400" w:lineRule="exact"/>
        <w:jc w:val="center"/>
        <w:rPr>
          <w:rFonts w:hint="eastAsia" w:ascii="方正小标宋_GBK" w:hAnsi="黑体" w:eastAsia="方正小标宋_GBK"/>
          <w:color w:val="000000"/>
          <w:sz w:val="36"/>
          <w:szCs w:val="36"/>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说    明</w:t>
      </w:r>
    </w:p>
    <w:p>
      <w:pPr>
        <w:spacing w:line="400" w:lineRule="exact"/>
        <w:jc w:val="center"/>
        <w:rPr>
          <w:rFonts w:ascii="方正小标宋简体" w:eastAsia="方正小标宋简体"/>
          <w:color w:val="000000"/>
          <w:sz w:val="44"/>
          <w:szCs w:val="44"/>
        </w:rPr>
      </w:pP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本合同是</w:t>
      </w:r>
      <w:r>
        <w:rPr>
          <w:rFonts w:hint="eastAsia" w:ascii="宋体" w:hAnsi="宋体"/>
          <w:color w:val="000000"/>
          <w:sz w:val="28"/>
          <w:szCs w:val="28"/>
        </w:rPr>
        <w:t>鄂州市住房和城乡建设局</w:t>
      </w:r>
      <w:r>
        <w:rPr>
          <w:rFonts w:ascii="宋体" w:hAnsi="宋体"/>
          <w:color w:val="000000"/>
          <w:sz w:val="28"/>
          <w:szCs w:val="28"/>
        </w:rPr>
        <w:t>（以下简称“市</w:t>
      </w:r>
      <w:r>
        <w:rPr>
          <w:rFonts w:hint="eastAsia" w:ascii="宋体" w:hAnsi="宋体"/>
          <w:color w:val="000000"/>
          <w:sz w:val="28"/>
          <w:szCs w:val="28"/>
        </w:rPr>
        <w:t>住建局</w:t>
      </w:r>
      <w:r>
        <w:rPr>
          <w:rFonts w:ascii="宋体" w:hAnsi="宋体"/>
          <w:color w:val="000000"/>
          <w:sz w:val="28"/>
          <w:szCs w:val="28"/>
        </w:rPr>
        <w:t>”）</w:t>
      </w:r>
      <w:r>
        <w:rPr>
          <w:rFonts w:hint="eastAsia" w:ascii="宋体" w:hAnsi="宋体"/>
          <w:color w:val="000000"/>
          <w:sz w:val="28"/>
          <w:szCs w:val="28"/>
        </w:rPr>
        <w:t xml:space="preserve"> 与鄂州市市场监督管理局</w:t>
      </w:r>
      <w:r>
        <w:rPr>
          <w:rFonts w:ascii="宋体" w:hAnsi="宋体"/>
          <w:color w:val="000000"/>
          <w:sz w:val="28"/>
          <w:szCs w:val="28"/>
        </w:rPr>
        <w:t>（以下简称“市</w:t>
      </w:r>
      <w:r>
        <w:rPr>
          <w:rFonts w:hint="eastAsia" w:ascii="宋体" w:hAnsi="宋体"/>
          <w:color w:val="000000"/>
          <w:sz w:val="28"/>
          <w:szCs w:val="28"/>
        </w:rPr>
        <w:t>市场监管</w:t>
      </w:r>
      <w:r>
        <w:rPr>
          <w:rFonts w:ascii="宋体" w:hAnsi="宋体"/>
          <w:color w:val="000000"/>
          <w:sz w:val="28"/>
          <w:szCs w:val="28"/>
        </w:rPr>
        <w:t>局”）依据国家、省有关政策法规，制定的存量房买卖合同文本</w:t>
      </w:r>
      <w:r>
        <w:rPr>
          <w:rFonts w:hint="eastAsia" w:ascii="宋体" w:hAnsi="宋体"/>
          <w:color w:val="000000"/>
          <w:sz w:val="28"/>
          <w:szCs w:val="28"/>
        </w:rPr>
        <w:t>。</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存量房买卖是一种民事法律行为，交易双方签订本合同之前，应当阅读并了解本合同内容，对本合同中固定内容及专业用词理解不一致的，可向市</w:t>
      </w:r>
      <w:r>
        <w:rPr>
          <w:rFonts w:hint="eastAsia" w:ascii="宋体" w:hAnsi="宋体"/>
          <w:color w:val="000000"/>
          <w:sz w:val="28"/>
          <w:szCs w:val="28"/>
        </w:rPr>
        <w:t>住建</w:t>
      </w:r>
      <w:r>
        <w:rPr>
          <w:rFonts w:ascii="宋体" w:hAnsi="宋体"/>
          <w:color w:val="000000"/>
          <w:sz w:val="28"/>
          <w:szCs w:val="28"/>
        </w:rPr>
        <w:t>局</w:t>
      </w:r>
      <w:r>
        <w:rPr>
          <w:rFonts w:hint="eastAsia" w:ascii="宋体" w:hAnsi="宋体"/>
          <w:color w:val="000000"/>
          <w:sz w:val="28"/>
          <w:szCs w:val="28"/>
        </w:rPr>
        <w:t>、</w:t>
      </w:r>
      <w:r>
        <w:rPr>
          <w:rFonts w:ascii="宋体" w:hAnsi="宋体"/>
          <w:color w:val="000000"/>
          <w:sz w:val="28"/>
          <w:szCs w:val="28"/>
        </w:rPr>
        <w:t>市</w:t>
      </w:r>
      <w:r>
        <w:rPr>
          <w:rFonts w:hint="eastAsia" w:ascii="宋体" w:hAnsi="宋体"/>
          <w:color w:val="000000"/>
          <w:sz w:val="28"/>
          <w:szCs w:val="28"/>
        </w:rPr>
        <w:t>市场监管</w:t>
      </w:r>
      <w:r>
        <w:rPr>
          <w:rFonts w:ascii="宋体" w:hAnsi="宋体"/>
          <w:color w:val="000000"/>
          <w:sz w:val="28"/>
          <w:szCs w:val="28"/>
        </w:rPr>
        <w:t>局咨询。</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本合同所称存量房指已经依法取得《不动产权证》（或</w:t>
      </w:r>
      <w:r>
        <w:rPr>
          <w:rFonts w:hint="eastAsia" w:ascii="宋体" w:hAnsi="宋体"/>
          <w:color w:val="000000"/>
          <w:sz w:val="28"/>
          <w:szCs w:val="28"/>
        </w:rPr>
        <w:t>房屋权属证书和</w:t>
      </w:r>
      <w:r>
        <w:rPr>
          <w:rFonts w:ascii="宋体" w:hAnsi="宋体"/>
          <w:color w:val="000000"/>
          <w:sz w:val="28"/>
          <w:szCs w:val="28"/>
        </w:rPr>
        <w:t>《国有土地使用权证》）的房屋。</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本合同中约定的房屋建筑面积为</w:t>
      </w:r>
      <w:r>
        <w:rPr>
          <w:rFonts w:hint="eastAsia" w:ascii="宋体" w:hAnsi="宋体"/>
          <w:color w:val="000000"/>
          <w:sz w:val="28"/>
          <w:szCs w:val="28"/>
        </w:rPr>
        <w:t>卖</w:t>
      </w:r>
      <w:r>
        <w:rPr>
          <w:rFonts w:ascii="宋体" w:hAnsi="宋体"/>
          <w:color w:val="000000"/>
          <w:sz w:val="28"/>
          <w:szCs w:val="28"/>
        </w:rPr>
        <w:t>方《不动产权证》（或</w:t>
      </w:r>
      <w:r>
        <w:rPr>
          <w:rFonts w:hint="eastAsia" w:ascii="宋体" w:hAnsi="宋体"/>
          <w:color w:val="000000"/>
          <w:sz w:val="28"/>
          <w:szCs w:val="28"/>
        </w:rPr>
        <w:t>房屋权属证书</w:t>
      </w:r>
      <w:r>
        <w:rPr>
          <w:rFonts w:ascii="宋体" w:hAnsi="宋体"/>
          <w:color w:val="000000"/>
          <w:sz w:val="28"/>
          <w:szCs w:val="28"/>
        </w:rPr>
        <w:t>）上所载面积。</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5．</w:t>
      </w:r>
      <w:r>
        <w:rPr>
          <w:rFonts w:ascii="宋体" w:hAnsi="宋体"/>
          <w:color w:val="000000"/>
          <w:sz w:val="28"/>
          <w:szCs w:val="28"/>
        </w:rPr>
        <w:t>本合同</w:t>
      </w:r>
      <w:r>
        <w:rPr>
          <w:rFonts w:hint="eastAsia" w:ascii="宋体" w:hAnsi="宋体"/>
          <w:color w:val="000000"/>
          <w:sz w:val="28"/>
          <w:szCs w:val="28"/>
        </w:rPr>
        <w:t>文本【】中选择内容、空格部位填写及其他需要删除或添加的内容，双方当事人应当协商确定。【】中选择内容进行填写</w:t>
      </w:r>
      <w:r>
        <w:rPr>
          <w:rFonts w:ascii="宋体" w:hAnsi="宋体"/>
          <w:color w:val="000000"/>
          <w:sz w:val="28"/>
          <w:szCs w:val="28"/>
        </w:rPr>
        <w:t>，对于实际情况未发生或双方当事人不作约定时，应当在空格部位</w:t>
      </w:r>
      <w:r>
        <w:rPr>
          <w:rFonts w:hint="eastAsia" w:ascii="宋体" w:hAnsi="宋体"/>
          <w:color w:val="000000"/>
          <w:sz w:val="28"/>
          <w:szCs w:val="28"/>
        </w:rPr>
        <w:t>填定“无”</w:t>
      </w:r>
      <w:r>
        <w:rPr>
          <w:rFonts w:ascii="宋体" w:hAnsi="宋体"/>
          <w:color w:val="000000"/>
          <w:sz w:val="28"/>
          <w:szCs w:val="28"/>
        </w:rPr>
        <w:t>，以示删除。</w:t>
      </w:r>
      <w:r>
        <w:rPr>
          <w:rFonts w:hint="eastAsia" w:ascii="宋体" w:hAnsi="宋体"/>
          <w:color w:val="000000"/>
          <w:sz w:val="28"/>
          <w:szCs w:val="28"/>
        </w:rPr>
        <w:t>相关条款后留有空白行，供双方当事人自行约定或者补充约定。</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28"/>
          <w:szCs w:val="28"/>
        </w:rPr>
      </w:pPr>
      <w:r>
        <w:rPr>
          <w:rFonts w:hint="eastAsia" w:ascii="宋体" w:hAnsi="宋体"/>
          <w:color w:val="000000"/>
          <w:sz w:val="28"/>
          <w:szCs w:val="28"/>
        </w:rPr>
        <w:t>6．凡房款采用监管支付方式的，买卖双方和监管机构另行签订交易结算资金监管协议，协议中须明确交易结算资金存取、转移条件和程序等。</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ascii="宋体" w:hAnsi="宋体"/>
          <w:color w:val="000000"/>
          <w:sz w:val="28"/>
          <w:szCs w:val="28"/>
        </w:rPr>
      </w:pPr>
      <w:r>
        <w:rPr>
          <w:rFonts w:hint="eastAsia" w:ascii="宋体" w:hAnsi="宋体"/>
          <w:color w:val="000000"/>
          <w:sz w:val="28"/>
          <w:szCs w:val="28"/>
        </w:rPr>
        <w:t>7．</w:t>
      </w:r>
      <w:r>
        <w:rPr>
          <w:rFonts w:ascii="宋体" w:hAnsi="宋体"/>
          <w:color w:val="000000"/>
          <w:sz w:val="28"/>
          <w:szCs w:val="28"/>
        </w:rPr>
        <w:t>交易双方就存量房买卖事宜协商一致后</w:t>
      </w:r>
      <w:r>
        <w:rPr>
          <w:rFonts w:hint="eastAsia" w:ascii="宋体" w:hAnsi="宋体"/>
          <w:color w:val="000000"/>
          <w:sz w:val="28"/>
          <w:szCs w:val="28"/>
        </w:rPr>
        <w:t>签订合同</w:t>
      </w:r>
      <w:r>
        <w:rPr>
          <w:rFonts w:ascii="宋体" w:hAnsi="宋体"/>
          <w:color w:val="000000"/>
          <w:sz w:val="28"/>
          <w:szCs w:val="28"/>
        </w:rPr>
        <w:t>，</w:t>
      </w:r>
      <w:r>
        <w:rPr>
          <w:rFonts w:hint="eastAsia" w:ascii="宋体" w:hAnsi="宋体"/>
          <w:color w:val="000000"/>
          <w:sz w:val="28"/>
          <w:szCs w:val="28"/>
        </w:rPr>
        <w:t>并</w:t>
      </w:r>
      <w:r>
        <w:rPr>
          <w:rFonts w:ascii="宋体" w:hAnsi="宋体"/>
          <w:color w:val="000000"/>
          <w:sz w:val="28"/>
          <w:szCs w:val="28"/>
        </w:rPr>
        <w:t>打印出合同纸质文本，确认无误并签字或盖章后各执一份。</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ascii="方正小标宋简体" w:eastAsia="方正小标宋简体"/>
          <w:color w:val="000000"/>
          <w:sz w:val="24"/>
        </w:rPr>
        <w:br w:type="page"/>
      </w:r>
      <w:r>
        <w:rPr>
          <w:rFonts w:hint="eastAsia" w:ascii="方正小标宋简体" w:hAnsi="方正小标宋简体" w:eastAsia="方正小标宋简体" w:cs="方正小标宋简体"/>
          <w:color w:val="000000"/>
          <w:sz w:val="44"/>
          <w:szCs w:val="44"/>
        </w:rPr>
        <w:t>风 险 提 示</w:t>
      </w:r>
    </w:p>
    <w:p>
      <w:pPr>
        <w:spacing w:line="580" w:lineRule="exact"/>
        <w:jc w:val="center"/>
        <w:rPr>
          <w:rFonts w:ascii="方正小标宋简体" w:eastAsia="方正小标宋简体"/>
          <w:color w:val="000000"/>
          <w:sz w:val="30"/>
          <w:szCs w:val="30"/>
        </w:rPr>
      </w:pP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30"/>
          <w:szCs w:val="30"/>
        </w:rPr>
      </w:pPr>
      <w:r>
        <w:rPr>
          <w:rFonts w:hint="eastAsia" w:ascii="宋体" w:hAnsi="宋体"/>
          <w:color w:val="000000"/>
          <w:sz w:val="30"/>
          <w:szCs w:val="30"/>
        </w:rPr>
        <w:t>1．卖方需对所售房屋是否存在保障性住房、查封、抵押等限制上市交易的情形予以充分了解并告知买方，一旦发生因上述原因导致不能交易的情形，卖方需承担相应的法律责任。</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30"/>
          <w:szCs w:val="30"/>
        </w:rPr>
      </w:pPr>
      <w:r>
        <w:rPr>
          <w:rFonts w:hint="eastAsia" w:ascii="宋体" w:hAnsi="宋体"/>
          <w:color w:val="000000"/>
          <w:sz w:val="30"/>
          <w:szCs w:val="30"/>
        </w:rPr>
        <w:t>2．卖方出售房屋及签订合同，应事先征得共有权人同意，一旦发生因上述原因导致交易纠纷，卖方需承担相应的法律责任。</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30"/>
          <w:szCs w:val="30"/>
        </w:rPr>
      </w:pPr>
      <w:r>
        <w:rPr>
          <w:rFonts w:hint="eastAsia" w:ascii="宋体" w:hAnsi="宋体"/>
          <w:color w:val="000000"/>
          <w:sz w:val="30"/>
          <w:szCs w:val="30"/>
        </w:rPr>
        <w:t>3．贷款和税费情况因人而异，建议交易双方在签订合同前向贷款银行、税务部门咨询具体的贷款事宜和税费标准。</w:t>
      </w:r>
    </w:p>
    <w:p>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sz w:val="30"/>
          <w:szCs w:val="30"/>
        </w:rPr>
      </w:pPr>
      <w:r>
        <w:rPr>
          <w:rFonts w:hint="eastAsia" w:ascii="宋体" w:hAnsi="宋体"/>
          <w:color w:val="000000"/>
          <w:sz w:val="30"/>
          <w:szCs w:val="30"/>
        </w:rPr>
        <w:t>4．交易双方应当审慎签订合同，在签订合同前要仔细阅读合同条款，特别是其中具有选择性、补充性、填充性、修改性的内容，注意防范潜在的市场交易风险。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561"/>
        <w:textAlignment w:val="auto"/>
        <w:outlineLvl w:val="9"/>
        <w:rPr>
          <w:rFonts w:hint="eastAsia" w:ascii="宋体" w:hAnsi="宋体"/>
          <w:color w:val="000000"/>
          <w:sz w:val="30"/>
          <w:szCs w:val="30"/>
        </w:rPr>
      </w:pPr>
      <w:r>
        <w:rPr>
          <w:rFonts w:hint="eastAsia" w:asciiTheme="minorEastAsia" w:hAnsiTheme="minorEastAsia" w:eastAsiaTheme="minorEastAsia" w:cstheme="minorEastAsia"/>
          <w:color w:val="000000"/>
          <w:sz w:val="30"/>
          <w:szCs w:val="30"/>
        </w:rPr>
        <w:t>5. 依法纳税是每个公民应尽的义务，买卖双方及房地产经纪机构应当如实申报房</w:t>
      </w:r>
      <w:r>
        <w:rPr>
          <w:rFonts w:hint="eastAsia" w:ascii="宋体" w:hAnsi="宋体"/>
          <w:color w:val="000000"/>
          <w:sz w:val="30"/>
          <w:szCs w:val="30"/>
        </w:rPr>
        <w:t>屋交易价格，不得低报、瞒报、漏报等方式偷税瞒税，否则应承担由此产生的法律责任。</w:t>
      </w:r>
    </w:p>
    <w:p>
      <w:pPr>
        <w:pStyle w:val="2"/>
        <w:numPr>
          <w:ilvl w:val="3"/>
          <w:numId w:val="0"/>
        </w:numPr>
        <w:tabs>
          <w:tab w:val="clear" w:pos="864"/>
        </w:tabs>
        <w:ind w:left="720" w:leftChars="0"/>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rPr>
      </w:pPr>
      <w:r>
        <w:rPr>
          <w:color w:val="000000"/>
          <w:sz w:val="24"/>
        </w:rPr>
        <w:br w:type="page"/>
      </w:r>
      <w:r>
        <w:rPr>
          <w:rFonts w:hint="eastAsia" w:ascii="方正小标宋简体" w:hAnsi="方正小标宋简体" w:eastAsia="方正小标宋简体" w:cs="方正小标宋简体"/>
          <w:color w:val="000000"/>
          <w:sz w:val="44"/>
          <w:szCs w:val="44"/>
        </w:rPr>
        <w:t>鄂州市存量房买卖合同</w:t>
      </w:r>
    </w:p>
    <w:p>
      <w:pPr>
        <w:spacing w:line="400" w:lineRule="exact"/>
        <w:ind w:firstLine="475" w:firstLineChars="198"/>
        <w:rPr>
          <w:rFonts w:hint="eastAsia" w:ascii="宋体" w:hAnsi="宋体"/>
          <w:color w:val="000000"/>
          <w:sz w:val="24"/>
        </w:rPr>
      </w:pPr>
    </w:p>
    <w:p>
      <w:pPr>
        <w:spacing w:line="400" w:lineRule="exact"/>
        <w:ind w:firstLine="475" w:firstLineChars="198"/>
        <w:rPr>
          <w:rFonts w:hint="eastAsia" w:ascii="宋体" w:hAnsi="宋体"/>
          <w:color w:val="000000"/>
          <w:sz w:val="24"/>
        </w:rPr>
      </w:pPr>
    </w:p>
    <w:p>
      <w:pPr>
        <w:spacing w:line="360" w:lineRule="exact"/>
        <w:ind w:firstLine="475" w:firstLineChars="198"/>
        <w:rPr>
          <w:rFonts w:hint="eastAsia" w:ascii="宋体" w:hAnsi="宋体"/>
          <w:color w:val="000000"/>
          <w:sz w:val="24"/>
        </w:rPr>
      </w:pPr>
      <w:r>
        <w:rPr>
          <w:rFonts w:hint="eastAsia" w:ascii="宋体" w:hAnsi="宋体"/>
          <w:color w:val="000000"/>
          <w:sz w:val="24"/>
        </w:rPr>
        <w:t>根据《中华人民共和国民法典》、《中华人民共和国城市房地产管理法》等法律、法规和规章的规定，甲、乙双方在平等、自愿、协商一致的基础上，就甲方卖房、乙方买房事宜，订立本合同。</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黑体" w:hAnsi="黑体" w:eastAsia="黑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黑体" w:hAnsi="黑体" w:eastAsia="黑体"/>
          <w:color w:val="000000"/>
          <w:sz w:val="24"/>
          <w:u w:val="single"/>
        </w:rPr>
      </w:pPr>
      <w:r>
        <w:rPr>
          <w:rFonts w:hint="eastAsia" w:ascii="黑体" w:hAnsi="黑体" w:eastAsia="黑体"/>
          <w:color w:val="000000"/>
          <w:sz w:val="24"/>
        </w:rPr>
        <w:t>甲方</w:t>
      </w:r>
      <w:r>
        <w:rPr>
          <w:rFonts w:ascii="黑体" w:hAnsi="黑体" w:eastAsia="黑体"/>
          <w:color w:val="000000"/>
          <w:sz w:val="24"/>
        </w:rPr>
        <w:t>(</w:t>
      </w:r>
      <w:r>
        <w:rPr>
          <w:rFonts w:hint="eastAsia" w:ascii="黑体" w:hAnsi="黑体" w:eastAsia="黑体"/>
          <w:color w:val="000000"/>
          <w:sz w:val="24"/>
        </w:rPr>
        <w:t>卖方</w:t>
      </w:r>
      <w:r>
        <w:rPr>
          <w:rFonts w:ascii="黑体" w:hAnsi="黑体" w:eastAsia="黑体"/>
          <w:color w:val="000000"/>
          <w:sz w:val="24"/>
        </w:rPr>
        <w:t>)</w:t>
      </w:r>
      <w:r>
        <w:rPr>
          <w:rFonts w:hint="eastAsia" w:ascii="黑体" w:hAnsi="黑体" w:eastAsia="黑体"/>
          <w:color w:val="000000"/>
          <w:sz w:val="24"/>
        </w:rPr>
        <w:t>：</w:t>
      </w:r>
      <w:r>
        <w:rPr>
          <w:rFonts w:hint="eastAsia" w:ascii="黑体" w:hAnsi="黑体" w:eastAsia="黑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【法定代表人】【负责人】：</w:t>
      </w:r>
      <w:r>
        <w:rPr>
          <w:rFonts w:hint="eastAsia" w:ascii="宋体" w:hAnsi="宋体"/>
          <w:color w:val="000000"/>
          <w:sz w:val="24"/>
          <w:u w:val="single"/>
        </w:rPr>
        <w:t xml:space="preserve">         </w:t>
      </w:r>
      <w:r>
        <w:rPr>
          <w:rFonts w:hint="eastAsia" w:ascii="宋体" w:hAnsi="宋体"/>
          <w:color w:val="000000"/>
          <w:sz w:val="24"/>
        </w:rPr>
        <w:t xml:space="preserve"> 【国籍】【户籍所在地】：</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【委托代理人】【法定代理人】：</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【国籍】【户籍所在地】：</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黑体" w:hAnsi="黑体" w:eastAsia="黑体"/>
          <w:color w:val="000000"/>
          <w:sz w:val="24"/>
          <w:u w:val="single"/>
        </w:rPr>
      </w:pPr>
      <w:r>
        <w:rPr>
          <w:rFonts w:hint="eastAsia" w:ascii="黑体" w:hAnsi="黑体" w:eastAsia="黑体"/>
          <w:color w:val="000000"/>
          <w:sz w:val="24"/>
        </w:rPr>
        <w:t>乙方</w:t>
      </w:r>
      <w:r>
        <w:rPr>
          <w:rFonts w:ascii="黑体" w:hAnsi="黑体" w:eastAsia="黑体"/>
          <w:color w:val="000000"/>
          <w:sz w:val="24"/>
        </w:rPr>
        <w:t>(</w:t>
      </w:r>
      <w:r>
        <w:rPr>
          <w:rFonts w:hint="eastAsia" w:ascii="黑体" w:hAnsi="黑体" w:eastAsia="黑体"/>
          <w:color w:val="000000"/>
          <w:sz w:val="24"/>
        </w:rPr>
        <w:t>买方</w:t>
      </w:r>
      <w:r>
        <w:rPr>
          <w:rFonts w:ascii="黑体" w:hAnsi="黑体" w:eastAsia="黑体"/>
          <w:color w:val="000000"/>
          <w:sz w:val="24"/>
        </w:rPr>
        <w:t>)</w:t>
      </w:r>
      <w:r>
        <w:rPr>
          <w:rFonts w:hint="eastAsia" w:ascii="黑体" w:hAnsi="黑体" w:eastAsia="黑体"/>
          <w:color w:val="000000"/>
          <w:sz w:val="24"/>
        </w:rPr>
        <w:t>：</w:t>
      </w:r>
      <w:r>
        <w:rPr>
          <w:rFonts w:hint="eastAsia" w:ascii="黑体" w:hAnsi="黑体" w:eastAsia="黑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【法定代表人】【负责人】：</w:t>
      </w:r>
      <w:r>
        <w:rPr>
          <w:rFonts w:hint="eastAsia" w:ascii="宋体" w:hAnsi="宋体"/>
          <w:color w:val="000000"/>
          <w:sz w:val="24"/>
          <w:u w:val="single"/>
        </w:rPr>
        <w:t xml:space="preserve">         </w:t>
      </w:r>
      <w:r>
        <w:rPr>
          <w:rFonts w:hint="eastAsia" w:ascii="宋体" w:hAnsi="宋体"/>
          <w:color w:val="000000"/>
          <w:sz w:val="24"/>
        </w:rPr>
        <w:t xml:space="preserve"> 【国籍】【户籍所在地】：</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【委托代理人】【法定代理人】：</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【国籍】【户籍所在地】：</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证件类型【居民身份证】【护照】【营业执照】【</w:t>
      </w:r>
      <w:r>
        <w:rPr>
          <w:rFonts w:hint="eastAsia" w:ascii="宋体" w:hAnsi="宋体"/>
          <w:color w:val="000000"/>
          <w:sz w:val="24"/>
          <w:u w:val="single"/>
        </w:rPr>
        <w:t xml:space="preserve">      </w:t>
      </w:r>
      <w:r>
        <w:rPr>
          <w:rFonts w:hint="eastAsia" w:ascii="宋体" w:hAnsi="宋体"/>
          <w:color w:val="000000"/>
          <w:sz w:val="24"/>
        </w:rPr>
        <w:t>】，证号：</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通讯地址：</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outlineLvl w:val="9"/>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联系电话：</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ascii="黑体" w:hAnsi="黑体" w:eastAsia="黑体" w:cs="黑体"/>
          <w:color w:val="000000"/>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第一条  房屋基本情况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（一）权利登记：不动产权证号（房屋所有权证或房地产权证证号、土地使用权证号）为：</w:t>
      </w:r>
      <w:r>
        <w:rPr>
          <w:rFonts w:hint="eastAsia" w:ascii="宋体" w:hAnsi="宋体"/>
          <w:color w:val="000000"/>
          <w:sz w:val="24"/>
          <w:u w:val="single"/>
        </w:rPr>
        <w:t xml:space="preserve">                                                        </w:t>
      </w:r>
      <w:r>
        <w:rPr>
          <w:rFonts w:hint="eastAsia" w:ascii="宋体" w:hAnsi="宋体"/>
          <w:color w:val="000000"/>
          <w:sz w:val="24"/>
        </w:rPr>
        <w:t>，产权人：</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（二）房屋座落：</w:t>
      </w:r>
      <w:r>
        <w:rPr>
          <w:rFonts w:hint="eastAsia" w:ascii="宋体" w:hAnsi="宋体"/>
          <w:color w:val="000000"/>
          <w:sz w:val="24"/>
          <w:u w:val="single"/>
        </w:rPr>
        <w:t xml:space="preserve">                             </w:t>
      </w:r>
      <w:r>
        <w:rPr>
          <w:rFonts w:hint="eastAsia" w:ascii="宋体" w:hAnsi="宋体"/>
          <w:color w:val="000000"/>
          <w:sz w:val="24"/>
        </w:rPr>
        <w:t>，不动产单元号：</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（三）房屋所在楼幢总层数为</w:t>
      </w:r>
      <w:r>
        <w:rPr>
          <w:rFonts w:hint="eastAsia" w:ascii="宋体" w:hAnsi="宋体"/>
          <w:color w:val="000000"/>
          <w:sz w:val="24"/>
          <w:u w:val="single"/>
        </w:rPr>
        <w:t xml:space="preserve">       </w:t>
      </w:r>
      <w:r>
        <w:rPr>
          <w:rFonts w:hint="eastAsia" w:ascii="宋体" w:hAnsi="宋体"/>
          <w:color w:val="000000"/>
          <w:sz w:val="24"/>
        </w:rPr>
        <w:t>，房屋所在层数为</w:t>
      </w:r>
      <w:r>
        <w:rPr>
          <w:rFonts w:hint="eastAsia" w:ascii="宋体" w:hAnsi="宋体"/>
          <w:color w:val="000000"/>
          <w:sz w:val="24"/>
          <w:u w:val="single"/>
        </w:rPr>
        <w:t xml:space="preserve">          </w:t>
      </w:r>
      <w:r>
        <w:rPr>
          <w:rFonts w:hint="eastAsia" w:ascii="宋体" w:hAnsi="宋体"/>
          <w:color w:val="000000"/>
          <w:sz w:val="24"/>
        </w:rPr>
        <w:t>，房屋建筑面积为</w:t>
      </w:r>
      <w:r>
        <w:rPr>
          <w:rFonts w:hint="eastAsia" w:ascii="宋体" w:hAnsi="宋体"/>
          <w:color w:val="000000"/>
          <w:sz w:val="24"/>
          <w:u w:val="single"/>
        </w:rPr>
        <w:t xml:space="preserve">        </w:t>
      </w:r>
      <w:r>
        <w:rPr>
          <w:rFonts w:hint="eastAsia" w:ascii="宋体" w:hAnsi="宋体"/>
          <w:color w:val="000000"/>
          <w:sz w:val="24"/>
        </w:rPr>
        <w:t>平方米。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（四）房屋占用的国有土地使用权为：【出让】【划拨】【</w:t>
      </w:r>
      <w:r>
        <w:rPr>
          <w:rFonts w:hint="eastAsia" w:ascii="宋体" w:hAnsi="宋体"/>
          <w:color w:val="000000"/>
          <w:sz w:val="24"/>
          <w:u w:val="single"/>
        </w:rPr>
        <w:t xml:space="preserve">      </w:t>
      </w:r>
      <w:r>
        <w:rPr>
          <w:rFonts w:hint="eastAsia" w:ascii="宋体" w:hAnsi="宋体"/>
          <w:color w:val="000000"/>
          <w:sz w:val="24"/>
        </w:rPr>
        <w:t>】方式获得。</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ascii="宋体" w:hAnsi="宋体"/>
          <w:color w:val="000000"/>
          <w:sz w:val="24"/>
        </w:rPr>
      </w:pPr>
      <w:r>
        <w:rPr>
          <w:rFonts w:hint="eastAsia" w:ascii="宋体" w:hAnsi="宋体"/>
          <w:color w:val="000000"/>
          <w:sz w:val="24"/>
        </w:rPr>
        <w:t>（五）土地用途为：</w:t>
      </w:r>
      <w:r>
        <w:rPr>
          <w:rFonts w:hint="eastAsia" w:ascii="宋体" w:hAnsi="宋体"/>
          <w:color w:val="000000"/>
          <w:sz w:val="24"/>
          <w:u w:val="single"/>
        </w:rPr>
        <w:t xml:space="preserve">           </w:t>
      </w:r>
      <w:r>
        <w:rPr>
          <w:rFonts w:hint="eastAsia" w:ascii="宋体" w:hAnsi="宋体"/>
          <w:color w:val="000000"/>
          <w:sz w:val="24"/>
        </w:rPr>
        <w:t>，土地使用期限：至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日止。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（六）规划用途：【住宅】【办公】【商业】【</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Theme="minorEastAsia" w:hAnsiTheme="minorEastAsia" w:eastAsiaTheme="minorEastAsia" w:cstheme="minorEastAsia"/>
          <w:b w:val="0"/>
          <w:bCs w:val="0"/>
          <w:color w:val="000000"/>
          <w:sz w:val="24"/>
          <w:lang w:eastAsia="zh-CN"/>
        </w:rPr>
      </w:pPr>
      <w:r>
        <w:rPr>
          <w:rFonts w:hint="eastAsia" w:asciiTheme="minorEastAsia" w:hAnsiTheme="minorEastAsia" w:eastAsiaTheme="minorEastAsia" w:cstheme="minorEastAsia"/>
          <w:b w:val="0"/>
          <w:bCs w:val="0"/>
          <w:color w:val="000000"/>
          <w:sz w:val="24"/>
        </w:rPr>
        <w:t>（七）权利限制情况：1.是否出租</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cstheme="minorEastAsia"/>
          <w:b w:val="0"/>
          <w:bCs w:val="0"/>
          <w:color w:val="000000"/>
          <w:sz w:val="24"/>
          <w:u w:val="single"/>
          <w:lang w:val="en-US" w:eastAsia="zh-CN"/>
        </w:rPr>
        <w:t xml:space="preserve">  </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eastAsiaTheme="minorEastAsia" w:cstheme="minorEastAsia"/>
          <w:b w:val="0"/>
          <w:bCs w:val="0"/>
          <w:color w:val="000000"/>
          <w:sz w:val="24"/>
        </w:rPr>
        <w:t>；2. 甲方是否抵押</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eastAsiaTheme="minorEastAsia" w:cstheme="minorEastAsia"/>
          <w:b w:val="0"/>
          <w:bCs w:val="0"/>
          <w:color w:val="000000"/>
          <w:sz w:val="24"/>
        </w:rPr>
        <w:t>；3.是否设立居住权</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eastAsiaTheme="minorEastAsia" w:cstheme="minorEastAsia"/>
          <w:b w:val="0"/>
          <w:bCs w:val="0"/>
          <w:color w:val="000000"/>
          <w:sz w:val="24"/>
        </w:rPr>
        <w:t>；4.其它:</w:t>
      </w:r>
      <w:r>
        <w:rPr>
          <w:rFonts w:hint="eastAsia" w:asciiTheme="minorEastAsia" w:hAnsiTheme="minorEastAsia" w:eastAsiaTheme="minorEastAsia" w:cstheme="minorEastAsia"/>
          <w:b w:val="0"/>
          <w:bCs w:val="0"/>
          <w:color w:val="000000"/>
          <w:sz w:val="24"/>
          <w:u w:val="single"/>
        </w:rPr>
        <w:t xml:space="preserve">           </w:t>
      </w:r>
      <w:r>
        <w:rPr>
          <w:rFonts w:hint="eastAsia" w:asciiTheme="minorEastAsia" w:hAnsiTheme="minorEastAsia" w:cstheme="minorEastAsia"/>
          <w:b w:val="0"/>
          <w:bCs w:val="0"/>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第二条  房屋权利限制解决方法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（一）该房屋已设定抵押，抵押权人为：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，甲方应于</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日前向该房屋的原贷款机构提交一次性还清剩余贷款的申请，且最迟应于</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lang w:val="en-US" w:eastAsia="zh-CN"/>
        </w:rPr>
        <w:t xml:space="preserve">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日前办理完毕注销抵押登记手续。未经乙方同意，甲方不得在合同履行过程中将该房屋进行再次抵押。提前还款产生的利息和费用，由甲方自行承担。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甲方解押所需资金来源为：【甲方自筹资金】，【乙方的购房款】，并于甲方还款前支付，不足部分甲方自筹。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u w:val="single"/>
        </w:rPr>
      </w:pPr>
      <w:r>
        <w:rPr>
          <w:rFonts w:hint="eastAsia" w:ascii="宋体" w:hAnsi="宋体"/>
          <w:color w:val="000000"/>
          <w:sz w:val="24"/>
        </w:rPr>
        <w:t>其它约定：</w:t>
      </w:r>
      <w:r>
        <w:rPr>
          <w:rFonts w:ascii="宋体" w:hAnsi="宋体"/>
          <w:color w:val="000000"/>
          <w:sz w:val="24"/>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甲方已将该房屋出租，且未提供承租人放弃优先购买权的声明。甲方承诺已明确告知承租人该房屋出售事宜，并询问其是否行使优先购买权，承租人无意购买该房屋，并承诺放弃对该房屋所享有的优先购买权。房屋租赁期限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none"/>
          <w:lang w:val="en-US" w:eastAsia="zh-CN"/>
        </w:rPr>
        <w:t xml:space="preserve"> </w:t>
      </w:r>
      <w:r>
        <w:rPr>
          <w:rFonts w:hint="eastAsia" w:ascii="宋体" w:hAnsi="宋体"/>
          <w:color w:val="000000"/>
          <w:sz w:val="24"/>
        </w:rPr>
        <w:t>日止，租金为</w:t>
      </w:r>
      <w:r>
        <w:rPr>
          <w:rFonts w:hint="eastAsia" w:ascii="宋体" w:hAnsi="宋体"/>
          <w:color w:val="000000"/>
          <w:sz w:val="24"/>
          <w:u w:val="single"/>
          <w:lang w:val="en-US" w:eastAsia="zh-CN"/>
        </w:rPr>
        <w:t xml:space="preserve">        </w:t>
      </w:r>
      <w:r>
        <w:rPr>
          <w:rFonts w:hint="eastAsia" w:ascii="宋体" w:hAnsi="宋体"/>
          <w:color w:val="000000"/>
          <w:sz w:val="24"/>
        </w:rPr>
        <w:t>元/月，押金为</w:t>
      </w:r>
      <w:r>
        <w:rPr>
          <w:rFonts w:hint="eastAsia" w:ascii="宋体" w:hAnsi="宋体"/>
          <w:color w:val="000000"/>
          <w:sz w:val="24"/>
          <w:u w:val="single"/>
          <w:lang w:val="en-US" w:eastAsia="zh-CN"/>
        </w:rPr>
        <w:t xml:space="preserve">        </w:t>
      </w:r>
      <w:r>
        <w:rPr>
          <w:rFonts w:hint="eastAsia" w:ascii="宋体" w:hAnsi="宋体"/>
          <w:color w:val="000000"/>
          <w:sz w:val="24"/>
        </w:rPr>
        <w:t>元。甲方于租赁期限到期前与承租人解除房屋租赁合同，自行承担由此产生的所有费用（包括不限于租赁合同约定的违约责任、押金等），并协调承租人在本合同约定的交房前</w:t>
      </w:r>
      <w:r>
        <w:rPr>
          <w:rFonts w:hint="eastAsia" w:ascii="宋体" w:hAnsi="宋体"/>
          <w:color w:val="000000"/>
          <w:sz w:val="24"/>
          <w:u w:val="single"/>
          <w:lang w:val="en-US" w:eastAsia="zh-CN"/>
        </w:rPr>
        <w:t xml:space="preserve">        </w:t>
      </w:r>
      <w:r>
        <w:rPr>
          <w:rFonts w:hint="eastAsia" w:ascii="宋体" w:hAnsi="宋体"/>
          <w:color w:val="000000"/>
          <w:sz w:val="24"/>
        </w:rPr>
        <w:t>日内及时搬离。甲方承诺依照本</w:t>
      </w:r>
      <w:r>
        <w:rPr>
          <w:rFonts w:hint="eastAsia" w:ascii="宋体" w:hAnsi="宋体"/>
          <w:color w:val="000000"/>
          <w:sz w:val="24"/>
          <w:lang w:eastAsia="zh-CN"/>
        </w:rPr>
        <w:t>合同</w:t>
      </w:r>
      <w:r>
        <w:rPr>
          <w:rFonts w:hint="eastAsia" w:ascii="宋体" w:hAnsi="宋体"/>
          <w:color w:val="000000"/>
          <w:sz w:val="24"/>
        </w:rPr>
        <w:t>约定及时交付房屋，如未按照</w:t>
      </w:r>
      <w:r>
        <w:rPr>
          <w:rFonts w:hint="eastAsia" w:ascii="宋体" w:hAnsi="宋体"/>
          <w:color w:val="000000"/>
          <w:sz w:val="24"/>
          <w:lang w:eastAsia="zh-CN"/>
        </w:rPr>
        <w:t>本</w:t>
      </w:r>
      <w:r>
        <w:rPr>
          <w:rFonts w:hint="eastAsia" w:ascii="宋体" w:hAnsi="宋体"/>
          <w:color w:val="000000"/>
          <w:sz w:val="24"/>
        </w:rPr>
        <w:t>合同约定提前解除租赁合同或到期承租人未搬离的，视为甲方违约。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（三）甲方已将该房屋设立居住权，居住权人 ：</w:t>
      </w:r>
      <w:r>
        <w:rPr>
          <w:rFonts w:hint="eastAsia" w:ascii="黑体" w:hAnsi="黑体" w:eastAsia="黑体" w:cs="黑体"/>
          <w:color w:val="000000"/>
          <w:sz w:val="24"/>
          <w:u w:val="single"/>
          <w:lang w:val="en-US" w:eastAsia="zh-CN"/>
        </w:rPr>
        <w:t xml:space="preserve">        </w:t>
      </w:r>
      <w:r>
        <w:rPr>
          <w:rFonts w:hint="eastAsia" w:ascii="黑体" w:hAnsi="黑体" w:eastAsia="黑体" w:cs="黑体"/>
          <w:color w:val="000000"/>
          <w:sz w:val="24"/>
          <w:u w:val="single"/>
        </w:rPr>
        <w:t xml:space="preserve"> </w:t>
      </w:r>
      <w:r>
        <w:rPr>
          <w:rFonts w:hint="eastAsia" w:ascii="宋体" w:hAnsi="宋体"/>
          <w:color w:val="000000"/>
          <w:sz w:val="24"/>
        </w:rPr>
        <w:t>身份证明号：</w:t>
      </w:r>
      <w:r>
        <w:rPr>
          <w:rFonts w:hint="eastAsia" w:ascii="宋体" w:hAnsi="宋体"/>
          <w:color w:val="000000"/>
          <w:sz w:val="24"/>
          <w:u w:val="single"/>
        </w:rPr>
        <w:t xml:space="preserve">      </w:t>
      </w: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，居住权期限为：</w:t>
      </w:r>
      <w:bookmarkStart w:id="0" w:name="_GoBack"/>
      <w:bookmarkEnd w:id="0"/>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月</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日至</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月</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日</w:t>
      </w:r>
      <w:r>
        <w:rPr>
          <w:rFonts w:hint="eastAsia" w:ascii="宋体" w:hAnsi="宋体"/>
          <w:color w:val="000000"/>
          <w:sz w:val="24"/>
        </w:rPr>
        <w:t>。甲乙双方就居住权事宜达成如下约定： 甲方须在</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年</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月</w:t>
      </w:r>
      <w:r>
        <w:rPr>
          <w:rFonts w:hint="eastAsia" w:ascii="宋体" w:hAnsi="宋体" w:eastAsia="宋体" w:cs="宋体"/>
          <w:b w:val="0"/>
          <w:bCs w:val="0"/>
          <w:color w:val="000000"/>
          <w:sz w:val="24"/>
          <w:u w:val="single"/>
          <w:lang w:val="en-US" w:eastAsia="zh-CN"/>
        </w:rPr>
        <w:t xml:space="preserve">   </w:t>
      </w: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rPr>
        <w:t>日</w:t>
      </w:r>
      <w:r>
        <w:rPr>
          <w:rFonts w:hint="eastAsia" w:ascii="宋体" w:hAnsi="宋体"/>
          <w:color w:val="000000"/>
          <w:sz w:val="24"/>
        </w:rPr>
        <w:t>前注销居住权登记，如未按本合同约定注销居住权登记的，视为甲方违约。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三</w:t>
      </w:r>
      <w:r>
        <w:rPr>
          <w:rFonts w:hint="eastAsia" w:ascii="黑体" w:hAnsi="黑体" w:eastAsia="黑体" w:cs="黑体"/>
          <w:color w:val="000000"/>
          <w:sz w:val="24"/>
        </w:rPr>
        <w:t xml:space="preserve">条  </w:t>
      </w:r>
      <w:r>
        <w:rPr>
          <w:rFonts w:ascii="黑体" w:hAnsi="黑体" w:eastAsia="黑体" w:cs="黑体"/>
          <w:color w:val="000000"/>
          <w:sz w:val="24"/>
        </w:rPr>
        <w:t>成交价格</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ascii="宋体" w:hAnsi="宋体"/>
          <w:color w:val="000000"/>
          <w:sz w:val="24"/>
        </w:rPr>
        <w:t>经买卖双方协商一致，该房屋成交价格为：人民币</w:t>
      </w:r>
      <w:r>
        <w:rPr>
          <w:rFonts w:ascii="宋体" w:hAnsi="宋体"/>
          <w:color w:val="000000"/>
          <w:sz w:val="24"/>
          <w:u w:val="single"/>
        </w:rPr>
        <w:t xml:space="preserve">                    </w:t>
      </w:r>
      <w:r>
        <w:rPr>
          <w:rFonts w:ascii="宋体" w:hAnsi="宋体"/>
          <w:color w:val="000000"/>
          <w:sz w:val="24"/>
        </w:rPr>
        <w:t>元 （大写</w:t>
      </w:r>
      <w:r>
        <w:rPr>
          <w:rFonts w:ascii="宋体" w:hAnsi="宋体"/>
          <w:color w:val="000000"/>
          <w:sz w:val="24"/>
          <w:u w:val="single"/>
        </w:rPr>
        <w:t xml:space="preserve">                                </w:t>
      </w:r>
      <w:r>
        <w:rPr>
          <w:rFonts w:ascii="宋体" w:hAnsi="宋体"/>
          <w:color w:val="000000"/>
          <w:sz w:val="24"/>
        </w:rPr>
        <w:t>元整）。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注：随房屋一并转让的附属设施及家电、家具详见附件1。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eastAsia="仿宋_GB2312"/>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四</w:t>
      </w:r>
      <w:r>
        <w:rPr>
          <w:rFonts w:hint="eastAsia" w:ascii="黑体" w:hAnsi="黑体" w:eastAsia="黑体" w:cs="黑体"/>
          <w:color w:val="000000"/>
          <w:sz w:val="24"/>
        </w:rPr>
        <w:t>条  付款方式</w:t>
      </w:r>
    </w:p>
    <w:p>
      <w:pPr>
        <w:keepNext w:val="0"/>
        <w:keepLines w:val="0"/>
        <w:pageBreakBefore w:val="0"/>
        <w:widowControl w:val="0"/>
        <w:kinsoku/>
        <w:wordWrap/>
        <w:overflowPunct/>
        <w:topLinePunct w:val="0"/>
        <w:autoSpaceDE/>
        <w:autoSpaceDN/>
        <w:bidi w:val="0"/>
        <w:adjustRightInd/>
        <w:snapToGrid/>
        <w:spacing w:line="400" w:lineRule="exact"/>
        <w:ind w:left="19" w:leftChars="9" w:firstLine="458" w:firstLineChars="191"/>
        <w:textAlignment w:val="auto"/>
        <w:outlineLvl w:val="9"/>
        <w:rPr>
          <w:rFonts w:hint="eastAsia" w:ascii="宋体" w:hAnsi="宋体"/>
          <w:color w:val="000000"/>
          <w:sz w:val="24"/>
        </w:rPr>
      </w:pPr>
      <w:r>
        <w:rPr>
          <w:rFonts w:hint="eastAsia" w:ascii="宋体" w:hAnsi="宋体"/>
          <w:color w:val="000000"/>
          <w:sz w:val="24"/>
        </w:rPr>
        <w:t>（一）定金。乙方应于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日前向甲方支付定金人民币</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元整（大写），该定金抵作房屋价款。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000000"/>
          <w:sz w:val="24"/>
        </w:rPr>
      </w:pPr>
      <w:r>
        <w:rPr>
          <w:rFonts w:hint="eastAsia" w:ascii="宋体" w:hAnsi="宋体"/>
          <w:color w:val="000000"/>
          <w:sz w:val="24"/>
        </w:rPr>
        <w:t>（二）付款方式及期限。乙方按下列第（   ）种方式按期支付房屋价款：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000000"/>
          <w:sz w:val="24"/>
        </w:rPr>
      </w:pPr>
      <w:r>
        <w:rPr>
          <w:rFonts w:hint="eastAsia" w:ascii="宋体" w:hAnsi="宋体"/>
          <w:color w:val="000000"/>
          <w:sz w:val="24"/>
        </w:rPr>
        <w:t>1．一次性付款：乙方应当在</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日前一次性支付该房屋除定金外的全部价款。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2．分期付款：乙方应当在</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日前分期支付该房屋全部价款，首期房屋价款人民币</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元整（大写），剩余房款按照下列约定支付。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3．贷款方式付款：【商业贷款】【公积金贷款】【公转商】【组合贷款】【其他】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（1）乙方应当在</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日前支付首期房屋价款人民币</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元整（大写），占全部房屋价款的</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（2）余款人民币</w:t>
      </w: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元整（大写）由乙方于</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日前向贷款机构申请贷款，以贷款方式支付。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 xml:space="preserve">因发放贷款机构不同意乙方的贷款申请或获得的贷款数额不足以支付房款的，则乙方应在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日前以自筹方式支付余款。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4．其他方式: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eastAsia="仿宋_GB2312"/>
          <w:color w:val="000000"/>
          <w:sz w:val="24"/>
        </w:rPr>
      </w:pPr>
      <w:r>
        <w:rPr>
          <w:rFonts w:hint="eastAsia" w:ascii="宋体" w:hAnsi="宋体"/>
          <w:color w:val="000000"/>
          <w:sz w:val="24"/>
          <w:u w:val="single"/>
        </w:rPr>
        <w:t xml:space="preserve">                                                                    </w:t>
      </w:r>
      <w:r>
        <w:rPr>
          <w:rFonts w:hint="eastAsia" w:ascii="宋体" w:hAnsi="宋体"/>
          <w:color w:val="000000"/>
          <w:sz w:val="24"/>
        </w:rPr>
        <w:t>。</w:t>
      </w:r>
      <w:r>
        <w:rPr>
          <w:rFonts w:hint="eastAsia" w:ascii="仿宋_GB2312" w:eastAsia="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五</w:t>
      </w:r>
      <w:r>
        <w:rPr>
          <w:rFonts w:hint="eastAsia" w:ascii="黑体" w:hAnsi="黑体" w:eastAsia="黑体" w:cs="黑体"/>
          <w:color w:val="000000"/>
          <w:sz w:val="24"/>
        </w:rPr>
        <w:t>条  税费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经甲、乙双方协商一致，本次交易税费的承担方式为【甲乙双方各自按规定承担】【</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本次交易产生的税费可能包括房产契税、印花税、增值税、个人所得税、土地增值税、</w:t>
      </w:r>
      <w:r>
        <w:rPr>
          <w:rFonts w:hint="eastAsia" w:ascii="宋体" w:hAnsi="宋体"/>
          <w:color w:val="000000"/>
          <w:sz w:val="24"/>
          <w:u w:val="single"/>
        </w:rPr>
        <w:t xml:space="preserve">      </w:t>
      </w:r>
      <w:r>
        <w:rPr>
          <w:rFonts w:hint="eastAsia" w:ascii="宋体" w:hAnsi="宋体"/>
          <w:color w:val="000000"/>
          <w:sz w:val="24"/>
        </w:rPr>
        <w:t>等，具体金额以相关部门的核定结果为准。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六</w:t>
      </w:r>
      <w:r>
        <w:rPr>
          <w:rFonts w:hint="eastAsia" w:ascii="黑体" w:hAnsi="黑体" w:eastAsia="黑体" w:cs="黑体"/>
          <w:color w:val="000000"/>
          <w:sz w:val="24"/>
        </w:rPr>
        <w:t>条 交易结算资金监管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甲、乙双方已充分了解鄂州市存量房交易结算资金监管相关规定，共同选择【交易结算资金全额监管】【自行交割房款与佣金】【其他方式】。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（一）交易结算资金全额监管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1．甲、乙双方同意按照鄂州市存量房交易结算资金监管相关规定要求，遵守存量房交易资金第三方监管制度。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2．双方自愿办理资金监管相关手续，另行与资金监管机构签订交易结算资金监管协议。资金账号名称为</w:t>
      </w:r>
      <w:r>
        <w:rPr>
          <w:rFonts w:hint="eastAsia" w:ascii="宋体" w:hAnsi="宋体"/>
          <w:color w:val="000000"/>
          <w:sz w:val="24"/>
          <w:u w:val="single"/>
        </w:rPr>
        <w:t xml:space="preserve">                    </w:t>
      </w:r>
      <w:r>
        <w:rPr>
          <w:rFonts w:hint="eastAsia" w:ascii="宋体" w:hAnsi="宋体"/>
          <w:color w:val="000000"/>
          <w:sz w:val="24"/>
        </w:rPr>
        <w:t>，账号为</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3．甲、乙双方应当在本合同签订之日起</w:t>
      </w:r>
      <w:r>
        <w:rPr>
          <w:rFonts w:hint="eastAsia" w:ascii="宋体" w:hAnsi="宋体"/>
          <w:color w:val="000000"/>
          <w:sz w:val="24"/>
          <w:u w:val="single"/>
        </w:rPr>
        <w:t xml:space="preserve">         </w:t>
      </w:r>
      <w:r>
        <w:rPr>
          <w:rFonts w:hint="eastAsia" w:ascii="宋体" w:hAnsi="宋体"/>
          <w:color w:val="000000"/>
          <w:sz w:val="24"/>
        </w:rPr>
        <w:t>日内办理存量房交易结算资金第三方监管等相关手续。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（二）自行交割房款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双方自行交割房款，并承担相应的法律风险。甲方接收乙方支付房款的账号名称为</w:t>
      </w:r>
      <w:r>
        <w:rPr>
          <w:rFonts w:hint="eastAsia" w:ascii="宋体" w:hAnsi="宋体"/>
          <w:color w:val="000000"/>
          <w:sz w:val="24"/>
          <w:u w:val="single"/>
        </w:rPr>
        <w:t xml:space="preserve">                    </w:t>
      </w:r>
      <w:r>
        <w:rPr>
          <w:rFonts w:hint="eastAsia" w:ascii="宋体" w:hAnsi="宋体"/>
          <w:color w:val="000000"/>
          <w:sz w:val="24"/>
        </w:rPr>
        <w:t>，账号为</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（三）其他方式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七</w:t>
      </w:r>
      <w:r>
        <w:rPr>
          <w:rFonts w:hint="eastAsia" w:ascii="黑体" w:hAnsi="黑体" w:eastAsia="黑体" w:cs="黑体"/>
          <w:color w:val="000000"/>
          <w:sz w:val="24"/>
        </w:rPr>
        <w:t>条  房屋交付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甲方应当在</w:t>
      </w:r>
      <w:r>
        <w:rPr>
          <w:rFonts w:hint="eastAsia" w:ascii="宋体" w:hAnsi="宋体"/>
          <w:color w:val="000000"/>
          <w:sz w:val="24"/>
          <w:u w:val="single"/>
        </w:rPr>
        <w:t xml:space="preserve">                                                   </w:t>
      </w:r>
      <w:r>
        <w:rPr>
          <w:rFonts w:hint="eastAsia" w:ascii="宋体" w:hAnsi="宋体"/>
          <w:color w:val="000000"/>
          <w:sz w:val="24"/>
        </w:rPr>
        <w:t>（约定时间或约定条件）前将该房屋交付给乙方。该房屋交付后，应当履行下列手续：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（一）甲、乙双方共同对附件1中所列房屋附属设施设备、装饰装修、相关物品清单等具体情况进行验收和交接，并记录水、电、气表的读数；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（二）甲、乙双方在房屋附属设施设备、装饰装修、相关物品清单上签字；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（三）移交该房屋房门钥匙；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（四）</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（五）</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（六）</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上述房屋风险责任自该房屋【所有权转移】【转移占有】之日起转移给乙方。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八</w:t>
      </w:r>
      <w:r>
        <w:rPr>
          <w:rFonts w:hint="eastAsia" w:ascii="黑体" w:hAnsi="黑体" w:eastAsia="黑体" w:cs="黑体"/>
          <w:color w:val="000000"/>
          <w:sz w:val="24"/>
        </w:rPr>
        <w:t>条  其他相关权益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（一）在房屋交付日以前发生的【物业服务费】【电话】【水】【电】【燃气】【有线电视】【网络】【</w:t>
      </w:r>
      <w:r>
        <w:rPr>
          <w:rFonts w:hint="eastAsia" w:ascii="宋体" w:hAnsi="宋体"/>
          <w:color w:val="000000"/>
          <w:sz w:val="24"/>
          <w:u w:val="single"/>
        </w:rPr>
        <w:t xml:space="preserve">         </w:t>
      </w:r>
      <w:r>
        <w:rPr>
          <w:rFonts w:hint="eastAsia" w:ascii="宋体" w:hAnsi="宋体"/>
          <w:color w:val="000000"/>
          <w:sz w:val="24"/>
        </w:rPr>
        <w:t>】费用由甲方承担，交付日以后（含当日）发生的费用由乙方承担，但双方另有约定的除外。甲方同意将其缴纳的该房屋专项维修资金（公共维修基金）的账面余额转移给乙方。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（二）其他约定：</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九</w:t>
      </w:r>
      <w:r>
        <w:rPr>
          <w:rFonts w:hint="eastAsia" w:ascii="黑体" w:hAnsi="黑体" w:eastAsia="黑体" w:cs="黑体"/>
          <w:color w:val="000000"/>
          <w:sz w:val="24"/>
        </w:rPr>
        <w:t>条  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仿宋"/>
          <w:color w:val="000000"/>
          <w:sz w:val="24"/>
        </w:rPr>
      </w:pPr>
      <w:r>
        <w:rPr>
          <w:rFonts w:hint="eastAsia" w:ascii="宋体" w:hAnsi="宋体" w:cs="仿宋"/>
          <w:color w:val="000000"/>
          <w:sz w:val="24"/>
        </w:rPr>
        <w:t>（一）房款支付责任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1．乙方未按合同约定时间付款的，每逾期一日，应向甲方支付房屋总价款万分之</w:t>
      </w:r>
      <w:r>
        <w:rPr>
          <w:rFonts w:hint="eastAsia" w:ascii="宋体" w:hAnsi="宋体"/>
          <w:color w:val="000000"/>
          <w:sz w:val="24"/>
          <w:u w:val="single"/>
        </w:rPr>
        <w:t xml:space="preserve">    </w:t>
      </w:r>
      <w:r>
        <w:rPr>
          <w:rFonts w:hint="eastAsia" w:ascii="宋体" w:hAnsi="宋体"/>
          <w:color w:val="000000"/>
          <w:sz w:val="24"/>
        </w:rPr>
        <w:t>的迟延履行违约金，合同继续履行。逾期超过</w:t>
      </w:r>
      <w:r>
        <w:rPr>
          <w:rFonts w:hint="eastAsia" w:ascii="宋体" w:hAnsi="宋体"/>
          <w:color w:val="000000"/>
          <w:sz w:val="24"/>
          <w:u w:val="single"/>
        </w:rPr>
        <w:t xml:space="preserve">     </w:t>
      </w:r>
      <w:r>
        <w:rPr>
          <w:rFonts w:hint="eastAsia" w:ascii="宋体" w:hAnsi="宋体"/>
          <w:color w:val="000000"/>
          <w:sz w:val="24"/>
        </w:rPr>
        <w:t>日仍未按合同约定时间付款、因发放贷款机构不同意乙方的贷款申请或获得的贷款数额不足以支付房款的，且乙方无法在本合同约定时间内以自筹资金支付房款的，按下列方式处理：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（1）属于乙方违约，乙方应向甲方支付本合同约定的房屋总价款</w:t>
      </w:r>
      <w:r>
        <w:rPr>
          <w:rFonts w:hint="eastAsia" w:ascii="宋体" w:hAnsi="宋体"/>
          <w:color w:val="000000"/>
          <w:sz w:val="24"/>
          <w:u w:val="single"/>
        </w:rPr>
        <w:t xml:space="preserve">      </w:t>
      </w:r>
      <w:r>
        <w:rPr>
          <w:rFonts w:hint="eastAsia" w:ascii="宋体" w:hAnsi="宋体"/>
          <w:color w:val="000000"/>
          <w:sz w:val="24"/>
        </w:rPr>
        <w:t>%的违约金，合同解除；如造成甲方其他损失的，乙方应当另行依法承担赔偿责任。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000000"/>
          <w:sz w:val="24"/>
        </w:rPr>
      </w:pPr>
      <w:r>
        <w:rPr>
          <w:rFonts w:hint="eastAsia" w:ascii="宋体" w:hAnsi="宋体"/>
          <w:color w:val="000000"/>
          <w:sz w:val="24"/>
        </w:rPr>
        <w:t>2．其他：</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（二）转移登记责任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000000"/>
          <w:sz w:val="24"/>
        </w:rPr>
      </w:pPr>
      <w:r>
        <w:rPr>
          <w:rFonts w:hint="eastAsia" w:ascii="宋体" w:hAnsi="宋体"/>
          <w:color w:val="000000"/>
          <w:sz w:val="24"/>
        </w:rPr>
        <w:t>1．甲方或乙方未按合同约定时间办理不动产转移登记手续的，每逾期一日，违约方应按房屋总价款的万分之</w:t>
      </w:r>
      <w:r>
        <w:rPr>
          <w:rFonts w:hint="eastAsia" w:ascii="宋体" w:hAnsi="宋体"/>
          <w:color w:val="000000"/>
          <w:sz w:val="24"/>
          <w:u w:val="single"/>
        </w:rPr>
        <w:t xml:space="preserve">      </w:t>
      </w:r>
      <w:r>
        <w:rPr>
          <w:rFonts w:hint="eastAsia" w:ascii="宋体" w:hAnsi="宋体"/>
          <w:color w:val="000000"/>
          <w:sz w:val="24"/>
        </w:rPr>
        <w:t>向守约方支付迟延履行违约金。逾期超过</w:t>
      </w:r>
      <w:r>
        <w:rPr>
          <w:rFonts w:ascii="宋体" w:hAnsi="宋体"/>
          <w:color w:val="000000"/>
          <w:sz w:val="24"/>
          <w:u w:val="single"/>
        </w:rPr>
        <w:t xml:space="preserve">   </w:t>
      </w:r>
      <w:r>
        <w:rPr>
          <w:rFonts w:hint="eastAsia" w:ascii="宋体" w:hAnsi="宋体"/>
          <w:color w:val="000000"/>
          <w:sz w:val="24"/>
        </w:rPr>
        <w:t>日的，违约方仍未履行的，则守约方有权解除合同，违约方应向守约方支付本合同约定的房屋总价款</w:t>
      </w:r>
      <w:r>
        <w:rPr>
          <w:rFonts w:hint="eastAsia" w:ascii="宋体" w:hAnsi="宋体"/>
          <w:color w:val="000000"/>
          <w:sz w:val="24"/>
          <w:u w:val="single"/>
        </w:rPr>
        <w:t xml:space="preserve">    </w:t>
      </w:r>
      <w:r>
        <w:rPr>
          <w:rFonts w:hint="eastAsia" w:ascii="宋体" w:hAnsi="宋体"/>
          <w:color w:val="000000"/>
          <w:sz w:val="24"/>
        </w:rPr>
        <w:t>%的违约金，如造成守约方其他损失的，违约方应当另行依法承担赔偿责任。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2．其他：</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（三）交付责任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1．甲方未按约定时间交付房屋的，每逾期一日，应按已支付的房屋总价款的万分之</w:t>
      </w:r>
      <w:r>
        <w:rPr>
          <w:rFonts w:hint="eastAsia" w:ascii="宋体" w:hAnsi="宋体"/>
          <w:color w:val="000000"/>
          <w:sz w:val="24"/>
          <w:u w:val="single"/>
        </w:rPr>
        <w:t xml:space="preserve">   </w:t>
      </w:r>
      <w:r>
        <w:rPr>
          <w:rFonts w:hint="eastAsia" w:ascii="宋体" w:hAnsi="宋体"/>
          <w:color w:val="000000"/>
          <w:sz w:val="24"/>
        </w:rPr>
        <w:t>向乙方支付迟延履行违约金。逾期超过</w:t>
      </w:r>
      <w:r>
        <w:rPr>
          <w:rFonts w:hint="eastAsia" w:ascii="宋体" w:hAnsi="宋体"/>
          <w:color w:val="000000"/>
          <w:sz w:val="24"/>
          <w:u w:val="single"/>
        </w:rPr>
        <w:t xml:space="preserve">      </w:t>
      </w:r>
      <w:r>
        <w:rPr>
          <w:rFonts w:hint="eastAsia" w:ascii="宋体" w:hAnsi="宋体"/>
          <w:color w:val="000000"/>
          <w:sz w:val="24"/>
        </w:rPr>
        <w:t>日的，甲方仍未履行的，则乙方有权解除合同，甲方应向乙方支付房屋总价款</w:t>
      </w:r>
      <w:r>
        <w:rPr>
          <w:rFonts w:hint="eastAsia" w:ascii="宋体" w:hAnsi="宋体"/>
          <w:color w:val="000000"/>
          <w:sz w:val="24"/>
          <w:u w:val="single"/>
        </w:rPr>
        <w:t xml:space="preserve">    </w:t>
      </w:r>
      <w:r>
        <w:rPr>
          <w:rFonts w:hint="eastAsia" w:ascii="宋体" w:hAnsi="宋体"/>
          <w:color w:val="000000"/>
          <w:sz w:val="24"/>
        </w:rPr>
        <w:t>%的违约金，如造成乙方其他损失的，甲方应当另行依法承担赔偿责任。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olor w:val="000000"/>
          <w:sz w:val="24"/>
        </w:rPr>
      </w:pPr>
      <w:r>
        <w:rPr>
          <w:rFonts w:hint="eastAsia" w:ascii="宋体" w:hAnsi="宋体"/>
          <w:color w:val="000000"/>
          <w:sz w:val="24"/>
        </w:rPr>
        <w:t>2．甲方交付的房屋及设施不符合合同约定内容的，则甲方应向乙方支付本合同约定的房屋总价款</w:t>
      </w:r>
      <w:r>
        <w:rPr>
          <w:rFonts w:hint="eastAsia" w:ascii="宋体" w:hAnsi="宋体"/>
          <w:color w:val="000000"/>
          <w:sz w:val="24"/>
          <w:u w:val="single"/>
        </w:rPr>
        <w:t xml:space="preserve">       </w:t>
      </w:r>
      <w:r>
        <w:rPr>
          <w:rFonts w:hint="eastAsia" w:ascii="宋体" w:hAnsi="宋体"/>
          <w:color w:val="000000"/>
          <w:sz w:val="24"/>
        </w:rPr>
        <w:t>%的违约金，如造成乙方其他损失的，甲方应当另行依法承担赔偿责任。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3．其他：</w:t>
      </w:r>
      <w:r>
        <w:rPr>
          <w:rFonts w:hint="eastAsia" w:ascii="宋体" w:hAnsi="宋体"/>
          <w:color w:val="000000"/>
          <w:sz w:val="24"/>
          <w:u w:val="single"/>
        </w:rPr>
        <w:t xml:space="preserve">                                                            </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仿宋"/>
          <w:color w:val="000000"/>
          <w:sz w:val="24"/>
        </w:rPr>
      </w:pPr>
      <w:r>
        <w:rPr>
          <w:rFonts w:hint="eastAsia" w:ascii="宋体" w:hAnsi="宋体" w:cs="仿宋"/>
          <w:color w:val="000000"/>
          <w:sz w:val="24"/>
        </w:rPr>
        <w:t>（四）维权费用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仿宋"/>
          <w:color w:val="000000"/>
          <w:sz w:val="24"/>
        </w:rPr>
      </w:pPr>
      <w:r>
        <w:rPr>
          <w:rFonts w:hint="eastAsia" w:ascii="宋体" w:hAnsi="宋体" w:cs="仿宋"/>
          <w:color w:val="000000"/>
          <w:sz w:val="24"/>
        </w:rPr>
        <w:t>甲、乙双方任何一方违约，除赔偿守约方违约金或实际损失外，还应赔偿守约方为此支出的公证费、律师费、诉讼费、仲裁费、保全费、差旅费等为维护自身权利而产生的一切合理费用。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仿宋"/>
          <w:color w:val="000000"/>
          <w:sz w:val="24"/>
        </w:rPr>
      </w:pPr>
      <w:r>
        <w:rPr>
          <w:rFonts w:hint="eastAsia" w:ascii="宋体" w:hAnsi="宋体" w:cs="仿宋"/>
          <w:color w:val="000000"/>
          <w:sz w:val="24"/>
        </w:rPr>
        <w:t>（五）不可抗力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s="仿宋"/>
          <w:color w:val="000000"/>
          <w:sz w:val="24"/>
        </w:rPr>
      </w:pPr>
      <w:r>
        <w:rPr>
          <w:rFonts w:hint="eastAsia" w:ascii="宋体" w:hAnsi="宋体" w:cs="仿宋"/>
          <w:color w:val="000000"/>
          <w:sz w:val="24"/>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cs="仿宋"/>
          <w:color w:val="000000"/>
          <w:sz w:val="24"/>
          <w:u w:val="single"/>
        </w:rPr>
        <w:t xml:space="preserve">       </w:t>
      </w:r>
      <w:r>
        <w:rPr>
          <w:rFonts w:hint="eastAsia" w:ascii="宋体" w:hAnsi="宋体" w:cs="仿宋"/>
          <w:color w:val="000000"/>
          <w:sz w:val="24"/>
        </w:rPr>
        <w:t>日内向另一方当事人提供证明。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w:t>
      </w:r>
      <w:r>
        <w:rPr>
          <w:rFonts w:hint="eastAsia" w:ascii="黑体" w:hAnsi="黑体" w:eastAsia="黑体" w:cs="黑体"/>
          <w:color w:val="000000"/>
          <w:sz w:val="24"/>
          <w:lang w:eastAsia="zh-CN"/>
        </w:rPr>
        <w:t>十</w:t>
      </w:r>
      <w:r>
        <w:rPr>
          <w:rFonts w:hint="eastAsia" w:ascii="黑体" w:hAnsi="黑体" w:eastAsia="黑体" w:cs="黑体"/>
          <w:color w:val="000000"/>
          <w:sz w:val="24"/>
        </w:rPr>
        <w:t>条  送达</w:t>
      </w:r>
    </w:p>
    <w:p>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outlineLvl w:val="9"/>
        <w:rPr>
          <w:rFonts w:hint="eastAsia" w:ascii="宋体" w:hAnsi="宋体"/>
          <w:color w:val="000000"/>
          <w:spacing w:val="-6"/>
          <w:sz w:val="24"/>
        </w:rPr>
      </w:pPr>
      <w:r>
        <w:rPr>
          <w:rFonts w:hint="eastAsia" w:ascii="宋体" w:hAnsi="宋体"/>
          <w:color w:val="000000"/>
          <w:spacing w:val="-6"/>
          <w:sz w:val="24"/>
        </w:rPr>
        <w:t>合同双方保证在本合同中约定的联系地址、联系电话均真实有效，可以送达与本合同相关的各类通知、文件或者法律文书。任何一方变更送达地址的，应在变更之日起7日内以书面形式通知另一方。变更的一方未履行书面通知义务，则该合同约定的上述送达地址视为未变更，由此产生的法律后果由应当履行变更义务的一方自行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一</w:t>
      </w:r>
      <w:r>
        <w:rPr>
          <w:rFonts w:hint="eastAsia" w:ascii="黑体" w:hAnsi="黑体" w:eastAsia="黑体" w:cs="黑体"/>
          <w:color w:val="000000"/>
          <w:sz w:val="24"/>
        </w:rPr>
        <w:t>条  争议解决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本合同在履行过程中发生的争议，由双方协商解决；或者按照下列第</w:t>
      </w:r>
      <w:r>
        <w:rPr>
          <w:rFonts w:hint="eastAsia" w:ascii="宋体" w:hAnsi="宋体" w:cs="仿宋"/>
          <w:color w:val="000000"/>
          <w:sz w:val="24"/>
          <w:u w:val="single"/>
        </w:rPr>
        <w:t xml:space="preserve">    </w:t>
      </w:r>
      <w:r>
        <w:rPr>
          <w:rFonts w:hint="eastAsia" w:ascii="宋体" w:hAnsi="宋体"/>
          <w:color w:val="000000"/>
          <w:sz w:val="24"/>
        </w:rPr>
        <w:t>种解决：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（一）依法向房屋所在地人民法院起诉；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（二）提交</w:t>
      </w:r>
      <w:r>
        <w:rPr>
          <w:rFonts w:hint="eastAsia" w:ascii="宋体" w:hAnsi="宋体" w:cs="仿宋"/>
          <w:color w:val="000000"/>
          <w:sz w:val="24"/>
          <w:u w:val="single"/>
        </w:rPr>
        <w:t xml:space="preserve"> </w:t>
      </w:r>
      <w:r>
        <w:rPr>
          <w:rFonts w:hint="eastAsia" w:ascii="宋体" w:hAnsi="宋体" w:cs="仿宋"/>
          <w:color w:val="000000"/>
          <w:sz w:val="24"/>
          <w:u w:val="single"/>
          <w:lang w:val="en-US" w:eastAsia="zh-CN"/>
        </w:rPr>
        <w:t xml:space="preserve">        </w:t>
      </w:r>
      <w:r>
        <w:rPr>
          <w:rFonts w:hint="eastAsia" w:ascii="宋体" w:hAnsi="宋体" w:cs="仿宋"/>
          <w:color w:val="000000"/>
          <w:sz w:val="24"/>
          <w:u w:val="single"/>
        </w:rPr>
        <w:t xml:space="preserve"> </w:t>
      </w:r>
      <w:r>
        <w:rPr>
          <w:rFonts w:hint="eastAsia" w:ascii="宋体" w:hAnsi="宋体"/>
          <w:color w:val="000000"/>
          <w:sz w:val="24"/>
        </w:rPr>
        <w:t>仲裁委员会仲裁。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二</w:t>
      </w:r>
      <w:r>
        <w:rPr>
          <w:rFonts w:hint="eastAsia" w:ascii="黑体" w:hAnsi="黑体" w:eastAsia="黑体" w:cs="黑体"/>
          <w:color w:val="000000"/>
          <w:sz w:val="24"/>
        </w:rPr>
        <w:t>条  合同效力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（一）本合同未尽事宜，可由合同双方另行补充协议，合同双方不得在补充协议中订立与本合同内容相冲突的条款，补充协议与本合同具有同等法律效力。补充协议内容详见附件2。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（二）本合同签订后，在本合同订立前各方就该房屋买卖事宜所做的约定、签订的协议均予作废，且不作为合同双方权利、义务履行的依据。合同双方权利、义务的履行皆以本合同为准。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color w:val="000000"/>
          <w:sz w:val="24"/>
        </w:rPr>
      </w:pPr>
      <w:r>
        <w:rPr>
          <w:rFonts w:hint="eastAsia" w:ascii="黑体" w:hAnsi="黑体" w:eastAsia="黑体" w:cs="黑体"/>
          <w:color w:val="000000"/>
          <w:sz w:val="24"/>
        </w:rPr>
        <w:t>第十</w:t>
      </w:r>
      <w:r>
        <w:rPr>
          <w:rFonts w:hint="eastAsia" w:ascii="黑体" w:hAnsi="黑体" w:eastAsia="黑体" w:cs="黑体"/>
          <w:color w:val="000000"/>
          <w:sz w:val="24"/>
          <w:lang w:eastAsia="zh-CN"/>
        </w:rPr>
        <w:t>三</w:t>
      </w:r>
      <w:r>
        <w:rPr>
          <w:rFonts w:hint="eastAsia" w:ascii="黑体" w:hAnsi="黑体" w:eastAsia="黑体" w:cs="黑体"/>
          <w:color w:val="000000"/>
          <w:sz w:val="24"/>
        </w:rPr>
        <w:t>条  附则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（一）本合同或者附件，经双方签字或者盖章后生效。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仿宋_GB2312" w:eastAsia="仿宋_GB2312"/>
          <w:color w:val="000000"/>
        </w:rPr>
      </w:pPr>
      <w:r>
        <w:rPr>
          <w:rFonts w:hint="eastAsia" w:ascii="宋体" w:hAnsi="宋体"/>
          <w:color w:val="000000"/>
          <w:sz w:val="24"/>
        </w:rPr>
        <w:t>（二）本合同生效后，甲、乙双方对合同内容的变更或补充应采取书面形式，作为本合同的附件。合同附件与本合同具有同等的法律效力。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000000"/>
          <w:sz w:val="24"/>
        </w:rPr>
      </w:pPr>
      <w:r>
        <w:rPr>
          <w:rFonts w:hint="eastAsia" w:ascii="宋体" w:hAnsi="宋体"/>
          <w:color w:val="000000"/>
          <w:sz w:val="24"/>
        </w:rPr>
        <w:t>（三）本合同（及附件）一式</w:t>
      </w:r>
      <w:r>
        <w:rPr>
          <w:rFonts w:hint="eastAsia" w:ascii="宋体" w:hAnsi="宋体"/>
          <w:color w:val="000000"/>
          <w:sz w:val="24"/>
          <w:u w:val="single"/>
        </w:rPr>
        <w:t xml:space="preserve">     </w:t>
      </w:r>
      <w:r>
        <w:rPr>
          <w:rFonts w:hint="eastAsia" w:ascii="宋体" w:hAnsi="宋体"/>
          <w:color w:val="000000"/>
          <w:sz w:val="24"/>
        </w:rPr>
        <w:t>份，其中甲方执</w:t>
      </w:r>
      <w:r>
        <w:rPr>
          <w:rFonts w:hint="eastAsia" w:ascii="宋体" w:hAnsi="宋体"/>
          <w:color w:val="000000"/>
          <w:sz w:val="24"/>
          <w:u w:val="single"/>
        </w:rPr>
        <w:t xml:space="preserve">    </w:t>
      </w:r>
      <w:r>
        <w:rPr>
          <w:rFonts w:hint="eastAsia" w:ascii="宋体" w:hAnsi="宋体"/>
          <w:color w:val="000000"/>
          <w:sz w:val="24"/>
        </w:rPr>
        <w:t>份，乙方执</w:t>
      </w:r>
      <w:r>
        <w:rPr>
          <w:rFonts w:hint="eastAsia" w:ascii="宋体" w:hAnsi="宋体"/>
          <w:color w:val="000000"/>
          <w:sz w:val="24"/>
          <w:u w:val="single"/>
        </w:rPr>
        <w:t xml:space="preserve">    </w:t>
      </w:r>
      <w:r>
        <w:rPr>
          <w:rFonts w:hint="eastAsia" w:ascii="宋体" w:hAnsi="宋体"/>
          <w:color w:val="000000"/>
          <w:sz w:val="24"/>
        </w:rPr>
        <w:t>份。</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outlineLvl w:val="9"/>
        <w:rPr>
          <w:rFonts w:ascii="宋体" w:hAnsi="宋体"/>
          <w:color w:val="000000"/>
          <w:sz w:val="24"/>
        </w:rPr>
      </w:pPr>
      <w:r>
        <w:rPr>
          <w:rFonts w:hint="eastAsia" w:ascii="宋体" w:hAnsi="宋体"/>
          <w:color w:val="000000"/>
          <w:sz w:val="24"/>
        </w:rPr>
        <w:t>甲乙双方办理</w:t>
      </w:r>
      <w:r>
        <w:rPr>
          <w:rFonts w:ascii="宋体" w:hAnsi="宋体"/>
          <w:color w:val="000000"/>
          <w:sz w:val="24"/>
        </w:rPr>
        <w:t>缴纳税费</w:t>
      </w:r>
      <w:r>
        <w:rPr>
          <w:rFonts w:hint="eastAsia" w:ascii="宋体" w:hAnsi="宋体"/>
          <w:color w:val="000000"/>
          <w:sz w:val="24"/>
        </w:rPr>
        <w:t>、贷款、不动产转移登记等业务时，应当向</w:t>
      </w:r>
      <w:r>
        <w:rPr>
          <w:rFonts w:ascii="宋体" w:hAnsi="宋体"/>
          <w:color w:val="000000"/>
          <w:sz w:val="24"/>
        </w:rPr>
        <w:t>税务部门</w:t>
      </w:r>
      <w:r>
        <w:rPr>
          <w:rFonts w:hint="eastAsia" w:ascii="宋体" w:hAnsi="宋体"/>
          <w:color w:val="000000"/>
          <w:sz w:val="24"/>
        </w:rPr>
        <w:t>、不动产登记等相关部门提交本合同及全部附件。</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eastAsia="仿宋_GB2312"/>
          <w:color w:val="000000"/>
        </w:rPr>
      </w:pPr>
    </w:p>
    <w:p>
      <w:pPr>
        <w:spacing w:line="360" w:lineRule="exact"/>
        <w:rPr>
          <w:rFonts w:hint="eastAsia" w:ascii="仿宋_GB2312" w:eastAsia="仿宋_GB2312"/>
          <w:color w:val="000000"/>
        </w:rPr>
      </w:pPr>
    </w:p>
    <w:p>
      <w:pPr>
        <w:spacing w:line="360" w:lineRule="exact"/>
        <w:rPr>
          <w:rFonts w:ascii="仿宋_GB2312" w:eastAsia="仿宋_GB2312"/>
          <w:color w:val="000000"/>
        </w:rPr>
      </w:pPr>
    </w:p>
    <w:p>
      <w:pPr>
        <w:spacing w:line="360" w:lineRule="exact"/>
        <w:rPr>
          <w:rFonts w:hint="eastAsia" w:ascii="宋体" w:hAnsi="宋体"/>
          <w:color w:val="000000"/>
          <w:sz w:val="24"/>
        </w:rPr>
      </w:pPr>
    </w:p>
    <w:p>
      <w:pPr>
        <w:spacing w:line="360" w:lineRule="exact"/>
        <w:ind w:firstLine="480" w:firstLineChars="200"/>
        <w:rPr>
          <w:rFonts w:hint="eastAsia" w:ascii="宋体" w:hAnsi="宋体"/>
          <w:color w:val="000000"/>
          <w:sz w:val="24"/>
        </w:rPr>
      </w:pPr>
      <w:r>
        <w:rPr>
          <w:rFonts w:hint="eastAsia" w:ascii="宋体" w:hAnsi="宋体"/>
          <w:color w:val="000000"/>
          <w:sz w:val="24"/>
        </w:rPr>
        <w:t>甲方(卖方)签章：                    乙方(买方)签章：</w:t>
      </w:r>
    </w:p>
    <w:p>
      <w:pPr>
        <w:spacing w:line="36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360" w:lineRule="exact"/>
        <w:ind w:firstLine="480" w:firstLineChars="200"/>
        <w:rPr>
          <w:rFonts w:hint="eastAsia" w:ascii="宋体" w:hAnsi="宋体"/>
          <w:color w:val="000000"/>
          <w:sz w:val="24"/>
        </w:rPr>
      </w:pPr>
      <w:r>
        <w:rPr>
          <w:rFonts w:hint="eastAsia" w:ascii="宋体" w:hAnsi="宋体"/>
          <w:color w:val="000000"/>
          <w:sz w:val="24"/>
        </w:rPr>
        <w:t>法定代表人签章：                    法定代表人签章：</w:t>
      </w:r>
    </w:p>
    <w:p>
      <w:pPr>
        <w:spacing w:line="36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360" w:lineRule="exact"/>
        <w:ind w:firstLine="480" w:firstLineChars="200"/>
        <w:rPr>
          <w:rFonts w:hint="eastAsia" w:ascii="宋体" w:hAnsi="宋体"/>
          <w:color w:val="000000"/>
          <w:sz w:val="24"/>
        </w:rPr>
      </w:pPr>
      <w:r>
        <w:rPr>
          <w:rFonts w:hint="eastAsia" w:ascii="宋体" w:hAnsi="宋体"/>
          <w:color w:val="000000"/>
          <w:sz w:val="24"/>
        </w:rPr>
        <w:t xml:space="preserve">委托代理人签章：                    委托代理人签章：                  </w:t>
      </w: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p>
    <w:p>
      <w:pPr>
        <w:spacing w:line="360" w:lineRule="exact"/>
        <w:ind w:firstLine="480" w:firstLineChars="200"/>
        <w:rPr>
          <w:rFonts w:hint="eastAsia" w:ascii="宋体" w:hAnsi="宋体"/>
          <w:color w:val="000000"/>
          <w:sz w:val="24"/>
        </w:rPr>
      </w:pPr>
      <w:r>
        <w:rPr>
          <w:rFonts w:hint="eastAsia" w:ascii="宋体" w:hAnsi="宋体"/>
          <w:color w:val="000000"/>
          <w:sz w:val="24"/>
        </w:rPr>
        <w:t xml:space="preserve"> </w:t>
      </w:r>
    </w:p>
    <w:p>
      <w:pPr>
        <w:spacing w:line="360" w:lineRule="exact"/>
        <w:ind w:firstLine="480" w:firstLineChars="200"/>
        <w:rPr>
          <w:rFonts w:ascii="宋体" w:hAnsi="宋体"/>
          <w:color w:val="000000"/>
          <w:sz w:val="24"/>
        </w:rPr>
      </w:pPr>
    </w:p>
    <w:p>
      <w:pPr>
        <w:spacing w:line="360" w:lineRule="exact"/>
        <w:ind w:firstLine="4560" w:firstLineChars="1900"/>
        <w:rPr>
          <w:rFonts w:hint="eastAsia" w:ascii="宋体" w:hAnsi="宋体"/>
          <w:color w:val="000000"/>
          <w:sz w:val="24"/>
        </w:rPr>
      </w:pPr>
      <w:r>
        <w:rPr>
          <w:rFonts w:hint="eastAsia" w:ascii="宋体" w:hAnsi="宋体"/>
          <w:color w:val="000000"/>
          <w:sz w:val="24"/>
        </w:rPr>
        <w:t>签订时间：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400" w:lineRule="exact"/>
        <w:ind w:firstLine="4560" w:firstLineChars="1900"/>
        <w:rPr>
          <w:rFonts w:hint="eastAsia" w:ascii="宋体" w:hAnsi="宋体"/>
          <w:color w:val="000000"/>
          <w:sz w:val="24"/>
        </w:rPr>
      </w:pPr>
    </w:p>
    <w:p>
      <w:pPr>
        <w:spacing w:line="400" w:lineRule="exact"/>
        <w:ind w:firstLine="4560" w:firstLineChars="1900"/>
        <w:rPr>
          <w:rFonts w:hint="eastAsia" w:ascii="宋体" w:hAnsi="宋体"/>
          <w:color w:val="000000"/>
          <w:sz w:val="24"/>
        </w:rPr>
      </w:pPr>
    </w:p>
    <w:p>
      <w:pPr>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1</w:t>
      </w:r>
    </w:p>
    <w:p>
      <w:pPr>
        <w:rPr>
          <w:color w:val="000000"/>
        </w:rPr>
      </w:pPr>
    </w:p>
    <w:p>
      <w:pPr>
        <w:tabs>
          <w:tab w:val="left" w:pos="3458"/>
        </w:tabs>
        <w:spacing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房屋附属设施设备、装饰装修、相关物品清单</w:t>
      </w:r>
    </w:p>
    <w:p>
      <w:pPr>
        <w:tabs>
          <w:tab w:val="left" w:pos="3458"/>
        </w:tabs>
        <w:spacing w:line="400" w:lineRule="exact"/>
        <w:jc w:val="left"/>
        <w:rPr>
          <w:rFonts w:hint="eastAsia" w:ascii="宋体" w:hAnsi="宋体" w:cs="仿宋"/>
          <w:color w:val="000000"/>
          <w:sz w:val="24"/>
        </w:rPr>
      </w:pPr>
    </w:p>
    <w:p>
      <w:pPr>
        <w:tabs>
          <w:tab w:val="left" w:pos="3458"/>
        </w:tabs>
        <w:spacing w:line="400" w:lineRule="exact"/>
        <w:ind w:firstLine="480" w:firstLineChars="200"/>
        <w:jc w:val="left"/>
        <w:rPr>
          <w:rFonts w:hint="eastAsia" w:ascii="黑体" w:hAnsi="黑体" w:eastAsia="黑体" w:cs="仿宋"/>
          <w:color w:val="000000"/>
          <w:sz w:val="24"/>
        </w:rPr>
      </w:pPr>
      <w:r>
        <w:rPr>
          <w:rFonts w:hint="eastAsia" w:ascii="黑体" w:hAnsi="黑体" w:eastAsia="黑体" w:cs="仿宋"/>
          <w:color w:val="000000"/>
          <w:sz w:val="24"/>
        </w:rPr>
        <w:t>（一）房屋附属设施设备</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1. 供水：</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2. 供电：</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3. 供气：</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4. 空调：</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5. 电视：</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6. 电话：</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7. 网络：</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宋体" w:hAnsi="宋体" w:cs="仿宋"/>
          <w:color w:val="000000"/>
          <w:sz w:val="24"/>
        </w:rPr>
      </w:pPr>
      <w:r>
        <w:rPr>
          <w:rFonts w:hint="eastAsia" w:ascii="宋体" w:hAnsi="宋体" w:cs="仿宋"/>
          <w:color w:val="000000"/>
          <w:sz w:val="24"/>
        </w:rPr>
        <w:t>8. 其他：</w:t>
      </w:r>
      <w:r>
        <w:rPr>
          <w:rFonts w:hint="eastAsia" w:ascii="宋体" w:hAnsi="宋体" w:cs="仿宋"/>
          <w:color w:val="000000"/>
          <w:sz w:val="24"/>
          <w:u w:val="single"/>
        </w:rPr>
        <w:t xml:space="preserve">                                                            </w:t>
      </w:r>
      <w:r>
        <w:rPr>
          <w:rFonts w:hint="eastAsia" w:ascii="宋体" w:hAnsi="宋体" w:cs="仿宋"/>
          <w:color w:val="000000"/>
          <w:sz w:val="24"/>
        </w:rPr>
        <w:t>。</w:t>
      </w:r>
    </w:p>
    <w:p>
      <w:pPr>
        <w:tabs>
          <w:tab w:val="left" w:pos="3458"/>
        </w:tabs>
        <w:spacing w:line="400" w:lineRule="exact"/>
        <w:ind w:firstLine="480" w:firstLineChars="200"/>
        <w:jc w:val="left"/>
        <w:rPr>
          <w:rFonts w:hint="eastAsia" w:ascii="黑体" w:hAnsi="黑体" w:eastAsia="黑体" w:cs="仿宋"/>
          <w:color w:val="000000"/>
          <w:sz w:val="24"/>
        </w:rPr>
      </w:pPr>
      <w:r>
        <w:rPr>
          <w:rFonts w:hint="eastAsia" w:ascii="黑体" w:hAnsi="黑体" w:eastAsia="黑体" w:cs="仿宋"/>
          <w:color w:val="000000"/>
          <w:sz w:val="24"/>
        </w:rPr>
        <w:t>（二） 装修装饰情况</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tabs>
          <w:tab w:val="left" w:pos="3458"/>
        </w:tabs>
        <w:spacing w:line="400" w:lineRule="exact"/>
        <w:jc w:val="left"/>
        <w:rPr>
          <w:rFonts w:hint="eastAsia" w:ascii="宋体" w:hAnsi="宋体"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p>
    <w:p>
      <w:pPr>
        <w:tabs>
          <w:tab w:val="left" w:pos="3458"/>
        </w:tabs>
        <w:spacing w:line="400" w:lineRule="exact"/>
        <w:ind w:firstLine="480" w:firstLineChars="200"/>
        <w:jc w:val="left"/>
        <w:rPr>
          <w:rFonts w:ascii="仿宋" w:hAnsi="仿宋" w:eastAsia="仿宋" w:cs="仿宋"/>
          <w:color w:val="000000"/>
          <w:szCs w:val="21"/>
        </w:rPr>
      </w:pPr>
      <w:r>
        <w:rPr>
          <w:rFonts w:hint="eastAsia" w:ascii="黑体" w:hAnsi="黑体" w:eastAsia="黑体" w:cs="仿宋"/>
          <w:color w:val="000000"/>
          <w:sz w:val="24"/>
        </w:rPr>
        <w:t xml:space="preserve">（三） 家具、电器等物品情况   </w:t>
      </w:r>
      <w:r>
        <w:rPr>
          <w:rFonts w:hint="eastAsia" w:ascii="仿宋" w:hAnsi="仿宋" w:eastAsia="仿宋" w:cs="仿宋"/>
          <w:color w:val="000000"/>
          <w:szCs w:val="21"/>
        </w:rPr>
        <w:t xml:space="preserve">                                </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spacing w:line="400" w:lineRule="exact"/>
        <w:ind w:left="420" w:hanging="420" w:hangingChars="200"/>
        <w:jc w:val="left"/>
        <w:rPr>
          <w:rFonts w:ascii="仿宋" w:hAnsi="仿宋" w:eastAsia="仿宋"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r>
        <w:rPr>
          <w:rFonts w:hint="eastAsia" w:ascii="黑体" w:hAnsi="黑体" w:eastAsia="黑体" w:cs="仿宋"/>
          <w:color w:val="000000"/>
          <w:sz w:val="24"/>
        </w:rPr>
        <w:t xml:space="preserve">（四）关于该房屋附属设施设备、装饰装修等具体约定 </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spacing w:line="400" w:lineRule="exact"/>
        <w:jc w:val="left"/>
        <w:rPr>
          <w:rFonts w:ascii="仿宋" w:hAnsi="仿宋" w:eastAsia="仿宋"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甲方（卖方）签章：               乙方（买方）签章：</w:t>
      </w: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ind w:firstLine="4440" w:firstLineChars="1850"/>
        <w:rPr>
          <w:rFonts w:ascii="宋体" w:hAnsi="宋体"/>
          <w:color w:val="000000"/>
          <w:sz w:val="24"/>
        </w:rPr>
      </w:pPr>
      <w:r>
        <w:rPr>
          <w:rFonts w:hint="eastAsia" w:ascii="宋体" w:hAnsi="宋体"/>
          <w:color w:val="000000"/>
          <w:sz w:val="24"/>
        </w:rPr>
        <w:t>签订时间：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rPr>
          <w:rFonts w:hint="eastAsia" w:ascii="黑体" w:hAnsi="黑体" w:eastAsia="黑体" w:cs="黑体"/>
          <w:color w:val="000000"/>
          <w:sz w:val="32"/>
          <w:szCs w:val="32"/>
        </w:rPr>
      </w:pPr>
      <w:r>
        <w:rPr>
          <w:rFonts w:hint="eastAsia"/>
          <w:color w:val="000000"/>
        </w:rPr>
        <w:br w:type="page"/>
      </w: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r>
        <w:rPr>
          <w:rFonts w:hint="eastAsia" w:ascii="黑体" w:hAnsi="黑体" w:eastAsia="黑体" w:cs="黑体"/>
          <w:color w:val="000000"/>
          <w:sz w:val="32"/>
          <w:szCs w:val="32"/>
        </w:rPr>
        <w:t>2</w:t>
      </w:r>
    </w:p>
    <w:p>
      <w:pPr>
        <w:jc w:val="center"/>
        <w:rPr>
          <w:b/>
          <w:bCs/>
          <w:color w:val="000000"/>
          <w:sz w:val="36"/>
          <w:szCs w:val="36"/>
        </w:rPr>
      </w:pPr>
    </w:p>
    <w:p>
      <w:pPr>
        <w:tabs>
          <w:tab w:val="left" w:pos="3458"/>
        </w:tabs>
        <w:spacing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补</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充</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协</w:t>
      </w:r>
      <w:r>
        <w:rPr>
          <w:rFonts w:hint="eastAsia" w:ascii="方正小标宋简体" w:hAnsi="方正小标宋简体" w:eastAsia="方正小标宋简体" w:cs="方正小标宋简体"/>
          <w:color w:val="000000"/>
          <w:sz w:val="36"/>
          <w:szCs w:val="36"/>
          <w:lang w:val="en-US" w:eastAsia="zh-CN"/>
        </w:rPr>
        <w:t xml:space="preserve"> </w:t>
      </w:r>
      <w:r>
        <w:rPr>
          <w:rFonts w:hint="eastAsia" w:ascii="方正小标宋简体" w:hAnsi="方正小标宋简体" w:eastAsia="方正小标宋简体" w:cs="方正小标宋简体"/>
          <w:color w:val="000000"/>
          <w:sz w:val="36"/>
          <w:szCs w:val="36"/>
        </w:rPr>
        <w:t>议</w:t>
      </w:r>
    </w:p>
    <w:p>
      <w:pPr>
        <w:tabs>
          <w:tab w:val="left" w:pos="3458"/>
        </w:tabs>
        <w:spacing w:line="400" w:lineRule="exact"/>
        <w:ind w:firstLine="420" w:firstLineChars="200"/>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tabs>
          <w:tab w:val="left" w:pos="3458"/>
        </w:tabs>
        <w:spacing w:line="400" w:lineRule="exact"/>
        <w:jc w:val="left"/>
        <w:rPr>
          <w:rFonts w:hint="eastAsia" w:ascii="宋体" w:hAnsi="宋体" w:cs="仿宋"/>
          <w:color w:val="000000"/>
          <w:szCs w:val="21"/>
          <w:u w:val="single"/>
        </w:rPr>
      </w:pPr>
      <w:r>
        <w:rPr>
          <w:rFonts w:hint="eastAsia" w:ascii="宋体" w:hAnsi="宋体" w:cs="仿宋"/>
          <w:color w:val="000000"/>
          <w:szCs w:val="21"/>
          <w:u w:val="single"/>
        </w:rPr>
        <w:t xml:space="preserve">                                                                                    </w:t>
      </w:r>
    </w:p>
    <w:p>
      <w:pPr>
        <w:spacing w:line="400" w:lineRule="exact"/>
        <w:jc w:val="left"/>
        <w:rPr>
          <w:rFonts w:ascii="仿宋" w:hAnsi="仿宋" w:eastAsia="仿宋" w:cs="仿宋"/>
          <w:color w:val="000000"/>
          <w:szCs w:val="21"/>
        </w:rPr>
      </w:pPr>
      <w:r>
        <w:rPr>
          <w:rFonts w:hint="eastAsia" w:ascii="宋体" w:hAnsi="宋体" w:cs="仿宋"/>
          <w:color w:val="000000"/>
          <w:szCs w:val="21"/>
          <w:u w:val="single"/>
        </w:rPr>
        <w:t xml:space="preserve">                                                                                                                                                                                                                                                                                                                                                                                                                                                                                                                                                                                                                                                                                                                                                                                                                                                                                                                                                                                                                                                                                                                                                                                                                                                                                                                                                                                                                                                                                                                                                                       </w:t>
      </w:r>
      <w:r>
        <w:rPr>
          <w:rFonts w:hint="eastAsia" w:ascii="宋体" w:hAnsi="宋体" w:cs="仿宋"/>
          <w:color w:val="000000"/>
          <w:szCs w:val="21"/>
        </w:rPr>
        <w:t>。</w:t>
      </w:r>
    </w:p>
    <w:p>
      <w:pPr>
        <w:rPr>
          <w:rStyle w:val="9"/>
          <w:b w:val="0"/>
          <w:color w:val="000000"/>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甲方（卖方）签章：               乙方（买方）签章：</w:t>
      </w:r>
    </w:p>
    <w:p>
      <w:pPr>
        <w:spacing w:line="400" w:lineRule="exact"/>
        <w:rPr>
          <w:rFonts w:hint="eastAsia" w:ascii="宋体" w:hAnsi="宋体"/>
          <w:color w:val="000000"/>
          <w:sz w:val="24"/>
        </w:rPr>
      </w:pPr>
    </w:p>
    <w:p>
      <w:pPr>
        <w:spacing w:line="400" w:lineRule="exact"/>
        <w:ind w:firstLine="480" w:firstLineChars="200"/>
        <w:rPr>
          <w:rFonts w:ascii="宋体" w:hAnsi="宋体"/>
          <w:color w:val="000000"/>
          <w:sz w:val="24"/>
        </w:rPr>
      </w:pPr>
    </w:p>
    <w:p>
      <w:pPr>
        <w:spacing w:line="400" w:lineRule="exact"/>
        <w:ind w:firstLine="4440" w:firstLineChars="1850"/>
        <w:rPr>
          <w:rFonts w:eastAsia="仿宋_GB2312"/>
          <w:color w:val="000000"/>
          <w:kern w:val="0"/>
          <w:sz w:val="32"/>
          <w:szCs w:val="32"/>
        </w:rPr>
      </w:pPr>
      <w:r>
        <w:rPr>
          <w:rFonts w:hint="eastAsia" w:ascii="宋体" w:hAnsi="宋体"/>
          <w:color w:val="000000"/>
          <w:sz w:val="24"/>
        </w:rPr>
        <w:t>签订时间：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keepNext w:val="0"/>
        <w:keepLines w:val="0"/>
        <w:pageBreakBefore w:val="0"/>
        <w:shd w:val="clear" w:color="auto" w:fill="auto"/>
        <w:kinsoku/>
        <w:wordWrap/>
        <w:overflowPunct/>
        <w:topLinePunct w:val="0"/>
        <w:autoSpaceDE/>
        <w:autoSpaceDN/>
        <w:bidi w:val="0"/>
        <w:adjustRightInd/>
        <w:snapToGrid/>
        <w:spacing w:after="0" w:line="540" w:lineRule="exact"/>
        <w:ind w:left="0" w:leftChars="0" w:right="23" w:rightChars="11" w:firstLine="0" w:firstLineChars="0"/>
        <w:jc w:val="left"/>
        <w:textAlignment w:val="auto"/>
      </w:pPr>
    </w:p>
    <w:sectPr>
      <w:footerReference r:id="rId3" w:type="default"/>
      <w:type w:val="continuous"/>
      <w:pgSz w:w="11900" w:h="16840"/>
      <w:pgMar w:top="2098" w:right="1531" w:bottom="1757" w:left="1531" w:header="850" w:footer="992"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22D09"/>
    <w:multiLevelType w:val="singleLevel"/>
    <w:tmpl w:val="D0E22D09"/>
    <w:lvl w:ilvl="0" w:tentative="0">
      <w:start w:val="2"/>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1478"/>
    <w:rsid w:val="012F5345"/>
    <w:rsid w:val="02FD66CA"/>
    <w:rsid w:val="03F74E59"/>
    <w:rsid w:val="06DD67AE"/>
    <w:rsid w:val="08EA7156"/>
    <w:rsid w:val="09D70A81"/>
    <w:rsid w:val="0E6631A9"/>
    <w:rsid w:val="0EED02D8"/>
    <w:rsid w:val="167C655B"/>
    <w:rsid w:val="16C332EE"/>
    <w:rsid w:val="1D9A37A5"/>
    <w:rsid w:val="1FEA2F33"/>
    <w:rsid w:val="223E5078"/>
    <w:rsid w:val="2CDA1063"/>
    <w:rsid w:val="30CF745E"/>
    <w:rsid w:val="31EE7A81"/>
    <w:rsid w:val="391143C8"/>
    <w:rsid w:val="3BCF1478"/>
    <w:rsid w:val="3C8B4C5E"/>
    <w:rsid w:val="3E0A13B7"/>
    <w:rsid w:val="456C3AA0"/>
    <w:rsid w:val="4ACA38EE"/>
    <w:rsid w:val="503F3755"/>
    <w:rsid w:val="5702472A"/>
    <w:rsid w:val="574E4232"/>
    <w:rsid w:val="58A84007"/>
    <w:rsid w:val="5C860883"/>
    <w:rsid w:val="5DC46EC0"/>
    <w:rsid w:val="604924EA"/>
    <w:rsid w:val="614D211D"/>
    <w:rsid w:val="6236185F"/>
    <w:rsid w:val="628465BF"/>
    <w:rsid w:val="6ADC1606"/>
    <w:rsid w:val="6CA6000C"/>
    <w:rsid w:val="6E787CB2"/>
    <w:rsid w:val="6E884090"/>
    <w:rsid w:val="70F94301"/>
    <w:rsid w:val="71530853"/>
    <w:rsid w:val="72BB6353"/>
    <w:rsid w:val="76AA7CF3"/>
    <w:rsid w:val="77187B30"/>
    <w:rsid w:val="779A45DC"/>
    <w:rsid w:val="79FA3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unhideWhenUsed/>
    <w:qFormat/>
    <w:uiPriority w:val="99"/>
    <w:pPr>
      <w:ind w:firstLine="560" w:firstLineChars="200"/>
    </w:pPr>
    <w:rPr>
      <w:rFonts w:ascii="宋体" w:hAnsi="宋体"/>
      <w:kern w:val="0"/>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paragraph" w:customStyle="1" w:styleId="11">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2">
    <w:name w:val="List Paragraph"/>
    <w:basedOn w:val="1"/>
    <w:qFormat/>
    <w:uiPriority w:val="99"/>
    <w:pPr>
      <w:ind w:firstLine="420" w:firstLineChars="200"/>
    </w:pPr>
  </w:style>
  <w:style w:type="paragraph" w:customStyle="1" w:styleId="13">
    <w:name w:val="正文缩进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1907</dc:creator>
  <cp:lastModifiedBy>1907</cp:lastModifiedBy>
  <cp:lastPrinted>2023-09-11T08:08:00Z</cp:lastPrinted>
  <dcterms:modified xsi:type="dcterms:W3CDTF">2023-09-12T02:38:40Z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