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A3" w:rsidRDefault="00C40FA3" w:rsidP="00AE1F18">
      <w:pPr>
        <w:spacing w:line="520" w:lineRule="exact"/>
        <w:ind w:firstLineChars="100" w:firstLine="440"/>
        <w:rPr>
          <w:rFonts w:ascii="黑体" w:eastAsia="黑体" w:hAnsi="黑体" w:cs="Arial"/>
          <w:color w:val="333333"/>
          <w:sz w:val="44"/>
          <w:szCs w:val="44"/>
        </w:rPr>
      </w:pPr>
      <w:r w:rsidRPr="00C40FA3">
        <w:rPr>
          <w:rFonts w:ascii="黑体" w:eastAsia="黑体" w:hAnsi="黑体" w:cs="Arial" w:hint="eastAsia"/>
          <w:color w:val="333333"/>
          <w:sz w:val="44"/>
          <w:szCs w:val="44"/>
        </w:rPr>
        <w:t>鄂州市被征收集体土地上的房屋征收</w:t>
      </w:r>
    </w:p>
    <w:p w:rsidR="00BB19B0" w:rsidRDefault="00C40FA3" w:rsidP="00AE1F18">
      <w:pPr>
        <w:spacing w:line="520" w:lineRule="exact"/>
        <w:ind w:firstLineChars="500" w:firstLine="2200"/>
        <w:rPr>
          <w:rFonts w:ascii="仿宋" w:eastAsia="仿宋" w:hAnsi="仿宋" w:cs="Arial"/>
          <w:color w:val="333333"/>
          <w:sz w:val="32"/>
          <w:szCs w:val="21"/>
        </w:rPr>
      </w:pPr>
      <w:r w:rsidRPr="00C40FA3">
        <w:rPr>
          <w:rFonts w:ascii="黑体" w:eastAsia="黑体" w:hAnsi="黑体" w:cs="Arial" w:hint="eastAsia"/>
          <w:color w:val="333333"/>
          <w:sz w:val="44"/>
          <w:szCs w:val="44"/>
        </w:rPr>
        <w:t>补偿安置暂行办法</w:t>
      </w:r>
      <w:r w:rsidR="00AE1F18" w:rsidRPr="00C40FA3">
        <w:rPr>
          <w:rFonts w:ascii="黑体" w:eastAsia="黑体" w:hAnsi="黑体" w:cs="Arial" w:hint="eastAsia"/>
          <w:b/>
          <w:bCs/>
          <w:color w:val="333333"/>
          <w:sz w:val="44"/>
          <w:szCs w:val="44"/>
        </w:rPr>
        <w:br/>
      </w:r>
      <w:r w:rsidR="00AE1F18" w:rsidRPr="00C40FA3">
        <w:rPr>
          <w:rFonts w:ascii="仿宋" w:eastAsia="仿宋" w:hAnsi="仿宋" w:cs="Arial" w:hint="eastAsia"/>
          <w:color w:val="333333"/>
          <w:sz w:val="32"/>
          <w:szCs w:val="21"/>
        </w:rPr>
        <w:t xml:space="preserve">　</w:t>
      </w:r>
      <w:r w:rsidR="00AE1F18" w:rsidRPr="00C40FA3">
        <w:rPr>
          <w:rFonts w:ascii="仿宋" w:eastAsia="仿宋" w:hAnsi="仿宋" w:cs="Arial" w:hint="eastAsia"/>
          <w:color w:val="333333"/>
          <w:sz w:val="32"/>
          <w:szCs w:val="21"/>
        </w:rPr>
        <w:br/>
        <w:t xml:space="preserve">　　</w:t>
      </w:r>
      <w:r w:rsidR="00AE1F18" w:rsidRPr="00C40FA3">
        <w:rPr>
          <w:rFonts w:ascii="黑体" w:eastAsia="黑体" w:hAnsi="黑体" w:cs="Arial" w:hint="eastAsia"/>
          <w:color w:val="333333"/>
          <w:sz w:val="32"/>
          <w:szCs w:val="21"/>
        </w:rPr>
        <w:t>第一章　总　则</w:t>
      </w:r>
      <w:r w:rsidR="00AE1F18" w:rsidRPr="00C40FA3">
        <w:rPr>
          <w:rFonts w:ascii="仿宋" w:eastAsia="仿宋" w:hAnsi="仿宋" w:cs="Arial" w:hint="eastAsia"/>
          <w:color w:val="333333"/>
          <w:sz w:val="32"/>
          <w:szCs w:val="21"/>
        </w:rPr>
        <w:br/>
        <w:t xml:space="preserve">　　第一条 为规范被征收集体所有土地上的房屋征收补偿安置工作，保障建设顺利进行，根据《中华人民共和国土地管理法》《中华人民共和国土地管理法实施条例》《湖北省土地管理实施办法》等法律、法规、规章，结合本市实际，制定本办法。</w:t>
      </w:r>
      <w:r w:rsidR="00AE1F18" w:rsidRPr="00C40FA3">
        <w:rPr>
          <w:rFonts w:ascii="仿宋" w:eastAsia="仿宋" w:hAnsi="仿宋" w:cs="Arial" w:hint="eastAsia"/>
          <w:color w:val="333333"/>
          <w:sz w:val="32"/>
          <w:szCs w:val="21"/>
        </w:rPr>
        <w:br/>
        <w:t xml:space="preserve">　　第二条 </w:t>
      </w:r>
      <w:r w:rsidR="00BB19B0" w:rsidRPr="00BB19B0">
        <w:rPr>
          <w:rFonts w:ascii="仿宋" w:eastAsia="仿宋" w:hAnsi="仿宋" w:cs="Arial" w:hint="eastAsia"/>
          <w:color w:val="333333"/>
          <w:sz w:val="32"/>
          <w:szCs w:val="21"/>
        </w:rPr>
        <w:t>在本市行政区域范围内因公共利益需要征收集体土地上的房屋及其附属物，并对被征收人给予补偿的，适用本办法</w:t>
      </w:r>
      <w:r w:rsidR="00BB19B0">
        <w:rPr>
          <w:rFonts w:ascii="仿宋" w:eastAsia="仿宋" w:hAnsi="仿宋" w:cs="Arial" w:hint="eastAsia"/>
          <w:color w:val="333333"/>
          <w:sz w:val="32"/>
          <w:szCs w:val="21"/>
        </w:rPr>
        <w:t>。</w:t>
      </w:r>
    </w:p>
    <w:p w:rsidR="006D4A08" w:rsidRPr="00C40FA3" w:rsidRDefault="00AE1F18" w:rsidP="00AE1F18">
      <w:pPr>
        <w:spacing w:line="520" w:lineRule="exact"/>
        <w:rPr>
          <w:rFonts w:ascii="仿宋" w:eastAsia="仿宋" w:hAnsi="仿宋" w:cs="Arial"/>
          <w:color w:val="333333"/>
          <w:sz w:val="32"/>
          <w:szCs w:val="21"/>
        </w:rPr>
      </w:pPr>
      <w:r w:rsidRPr="00C40FA3">
        <w:rPr>
          <w:rFonts w:ascii="仿宋" w:eastAsia="仿宋" w:hAnsi="仿宋" w:cs="Arial" w:hint="eastAsia"/>
          <w:color w:val="333333"/>
          <w:sz w:val="32"/>
          <w:szCs w:val="21"/>
        </w:rPr>
        <w:t xml:space="preserve">　　第三条 </w:t>
      </w:r>
      <w:r w:rsidR="00C40FA3" w:rsidRPr="00C40FA3">
        <w:rPr>
          <w:rFonts w:ascii="仿宋" w:eastAsia="仿宋" w:hAnsi="仿宋" w:cs="Arial" w:hint="eastAsia"/>
          <w:color w:val="333333"/>
          <w:sz w:val="32"/>
          <w:szCs w:val="21"/>
        </w:rPr>
        <w:t>市、区人民政府（以下简称房屋征收人）是被征收集体土地上的房屋征收主体，</w:t>
      </w:r>
      <w:r w:rsidR="00BB19B0" w:rsidRPr="00BB19B0">
        <w:rPr>
          <w:rFonts w:ascii="仿宋" w:eastAsia="仿宋" w:hAnsi="仿宋" w:cs="Arial" w:hint="eastAsia"/>
          <w:color w:val="333333"/>
          <w:sz w:val="32"/>
          <w:szCs w:val="21"/>
        </w:rPr>
        <w:t>葛店经济开发区、临空经济区管委会受市人民政府委托负责所辖区域的集体土地上房屋征收与补偿工作。</w:t>
      </w:r>
    </w:p>
    <w:p w:rsidR="00BB19B0" w:rsidRPr="00BB19B0" w:rsidRDefault="00BB19B0" w:rsidP="00AE1F18">
      <w:pPr>
        <w:spacing w:line="520" w:lineRule="exact"/>
        <w:ind w:firstLineChars="200" w:firstLine="640"/>
        <w:rPr>
          <w:rFonts w:ascii="仿宋" w:eastAsia="仿宋" w:hAnsi="仿宋" w:cs="宋体"/>
          <w:sz w:val="32"/>
          <w:szCs w:val="28"/>
        </w:rPr>
      </w:pPr>
      <w:r w:rsidRPr="00BB19B0">
        <w:rPr>
          <w:rFonts w:ascii="仿宋" w:eastAsia="仿宋" w:hAnsi="仿宋" w:cs="宋体" w:hint="eastAsia"/>
          <w:sz w:val="32"/>
          <w:szCs w:val="28"/>
        </w:rPr>
        <w:t>市住建</w:t>
      </w:r>
      <w:r w:rsidR="00EA5FBE">
        <w:rPr>
          <w:rFonts w:ascii="仿宋" w:eastAsia="仿宋" w:hAnsi="仿宋" w:cs="宋体" w:hint="eastAsia"/>
          <w:sz w:val="32"/>
          <w:szCs w:val="28"/>
        </w:rPr>
        <w:t>部门</w:t>
      </w:r>
      <w:r w:rsidRPr="00BB19B0">
        <w:rPr>
          <w:rFonts w:ascii="仿宋" w:eastAsia="仿宋" w:hAnsi="仿宋" w:cs="宋体" w:hint="eastAsia"/>
          <w:sz w:val="32"/>
          <w:szCs w:val="28"/>
        </w:rPr>
        <w:t>为市人民政府确定的集体土地上房屋征收与补偿管理部门，监督和指导各区的集体土地上房屋征收与补偿工作。</w:t>
      </w:r>
    </w:p>
    <w:p w:rsidR="00BB19B0" w:rsidRPr="00BB19B0" w:rsidRDefault="00BB19B0" w:rsidP="00AE1F18">
      <w:pPr>
        <w:spacing w:line="520" w:lineRule="exact"/>
        <w:ind w:firstLineChars="200" w:firstLine="640"/>
        <w:rPr>
          <w:rFonts w:ascii="仿宋" w:eastAsia="仿宋" w:hAnsi="仿宋" w:cs="宋体"/>
          <w:sz w:val="32"/>
          <w:szCs w:val="28"/>
        </w:rPr>
      </w:pPr>
      <w:r w:rsidRPr="00BB19B0">
        <w:rPr>
          <w:rFonts w:ascii="仿宋" w:eastAsia="仿宋" w:hAnsi="仿宋" w:cs="宋体" w:hint="eastAsia"/>
          <w:sz w:val="32"/>
          <w:szCs w:val="28"/>
        </w:rPr>
        <w:t>各区人民政府（管委会）确定的集体土地上房屋征收与补偿管理部门，组织实施所辖区域内集体土地上房屋征收与补偿工作。</w:t>
      </w:r>
    </w:p>
    <w:p w:rsidR="00BB19B0" w:rsidRDefault="00BB19B0" w:rsidP="00AE1F18">
      <w:pPr>
        <w:spacing w:line="520" w:lineRule="exact"/>
        <w:ind w:firstLineChars="200" w:firstLine="640"/>
        <w:rPr>
          <w:rFonts w:ascii="仿宋" w:eastAsia="仿宋" w:hAnsi="仿宋" w:cs="Arial"/>
          <w:color w:val="333333"/>
          <w:sz w:val="32"/>
          <w:szCs w:val="21"/>
        </w:rPr>
      </w:pPr>
      <w:r w:rsidRPr="00BB19B0">
        <w:rPr>
          <w:rFonts w:ascii="仿宋" w:eastAsia="仿宋" w:hAnsi="仿宋" w:cs="Arial" w:hint="eastAsia"/>
          <w:color w:val="333333"/>
          <w:sz w:val="32"/>
          <w:szCs w:val="21"/>
        </w:rPr>
        <w:t>房屋征收部门可以委托各街道办事处、乡镇人民政府（以下简称房屋征收实施单位），承担房屋征收与补偿的具体工作。</w:t>
      </w:r>
    </w:p>
    <w:p w:rsidR="006D4A08" w:rsidRPr="00C40FA3" w:rsidRDefault="00AE1F18" w:rsidP="00AE1F18">
      <w:pPr>
        <w:spacing w:line="520" w:lineRule="exact"/>
        <w:ind w:firstLineChars="200" w:firstLine="640"/>
        <w:rPr>
          <w:rFonts w:ascii="仿宋" w:eastAsia="仿宋" w:hAnsi="仿宋" w:cs="Arial"/>
          <w:color w:val="333333"/>
          <w:sz w:val="32"/>
          <w:szCs w:val="21"/>
        </w:rPr>
      </w:pPr>
      <w:r w:rsidRPr="00C40FA3">
        <w:rPr>
          <w:rFonts w:ascii="仿宋" w:eastAsia="仿宋" w:hAnsi="仿宋" w:cs="Arial" w:hint="eastAsia"/>
          <w:color w:val="333333"/>
          <w:sz w:val="32"/>
          <w:szCs w:val="21"/>
        </w:rPr>
        <w:t>被征收人是指被征收集体土地上的被征收房屋及其附</w:t>
      </w:r>
      <w:r w:rsidRPr="00C40FA3">
        <w:rPr>
          <w:rFonts w:ascii="仿宋" w:eastAsia="仿宋" w:hAnsi="仿宋" w:cs="Arial" w:hint="eastAsia"/>
          <w:color w:val="333333"/>
          <w:sz w:val="32"/>
          <w:szCs w:val="21"/>
        </w:rPr>
        <w:lastRenderedPageBreak/>
        <w:t>属物的合法所有人。</w:t>
      </w:r>
      <w:r w:rsidRPr="00C40FA3">
        <w:rPr>
          <w:rFonts w:ascii="仿宋" w:eastAsia="仿宋" w:hAnsi="仿宋" w:cs="Arial" w:hint="eastAsia"/>
          <w:color w:val="333333"/>
          <w:sz w:val="32"/>
          <w:szCs w:val="21"/>
        </w:rPr>
        <w:br/>
        <w:t xml:space="preserve">　　第四条 被征收集体土地上的房屋征收补偿安置应当遵循决策科学民主、程序正当合法、补偿公平公开的原则。</w:t>
      </w:r>
      <w:r w:rsidRPr="00C40FA3">
        <w:rPr>
          <w:rFonts w:ascii="仿宋" w:eastAsia="仿宋" w:hAnsi="仿宋" w:cs="Arial" w:hint="eastAsia"/>
          <w:color w:val="333333"/>
          <w:sz w:val="32"/>
          <w:szCs w:val="21"/>
        </w:rPr>
        <w:br/>
        <w:t xml:space="preserve">　　</w:t>
      </w:r>
      <w:r w:rsidRPr="00C40FA3">
        <w:rPr>
          <w:rFonts w:ascii="黑体" w:eastAsia="黑体" w:hAnsi="黑体" w:cs="Arial" w:hint="eastAsia"/>
          <w:color w:val="333333"/>
          <w:sz w:val="32"/>
          <w:szCs w:val="21"/>
        </w:rPr>
        <w:t>第二章</w:t>
      </w:r>
      <w:r w:rsidRPr="00C40FA3">
        <w:rPr>
          <w:rFonts w:ascii="Calibri" w:eastAsia="黑体" w:hAnsi="Calibri" w:cs="Calibri"/>
          <w:color w:val="333333"/>
          <w:sz w:val="32"/>
          <w:szCs w:val="21"/>
        </w:rPr>
        <w:t> </w:t>
      </w:r>
      <w:r w:rsidRPr="00C40FA3">
        <w:rPr>
          <w:rFonts w:ascii="黑体" w:eastAsia="黑体" w:hAnsi="黑体" w:cs="Arial" w:hint="eastAsia"/>
          <w:color w:val="333333"/>
          <w:sz w:val="32"/>
          <w:szCs w:val="21"/>
        </w:rPr>
        <w:t xml:space="preserve"> 征收管理</w:t>
      </w:r>
      <w:r w:rsidRPr="00C40FA3">
        <w:rPr>
          <w:rFonts w:ascii="仿宋" w:eastAsia="仿宋" w:hAnsi="仿宋" w:cs="Arial" w:hint="eastAsia"/>
          <w:color w:val="333333"/>
          <w:sz w:val="32"/>
          <w:szCs w:val="21"/>
        </w:rPr>
        <w:br/>
        <w:t xml:space="preserve">　　第五条</w:t>
      </w:r>
      <w:r w:rsidR="007517F8">
        <w:rPr>
          <w:rFonts w:ascii="仿宋" w:eastAsia="仿宋" w:hAnsi="仿宋" w:cs="Arial" w:hint="eastAsia"/>
          <w:color w:val="333333"/>
          <w:sz w:val="32"/>
          <w:szCs w:val="21"/>
        </w:rPr>
        <w:t xml:space="preserve"> </w:t>
      </w:r>
      <w:r w:rsidR="007517F8" w:rsidRPr="007517F8">
        <w:rPr>
          <w:rFonts w:ascii="仿宋" w:eastAsia="仿宋" w:hAnsi="仿宋" w:cs="宋体" w:hint="eastAsia"/>
          <w:sz w:val="32"/>
          <w:szCs w:val="28"/>
        </w:rPr>
        <w:t>为了保障国家安全、促进国民经济和社会发展等公共利益的需要，确需征收集体土地上的房屋</w:t>
      </w:r>
      <w:r w:rsidRPr="00C40FA3">
        <w:rPr>
          <w:rFonts w:ascii="仿宋" w:eastAsia="仿宋" w:hAnsi="仿宋" w:cs="Arial" w:hint="eastAsia"/>
          <w:color w:val="333333"/>
          <w:sz w:val="32"/>
          <w:szCs w:val="21"/>
        </w:rPr>
        <w:t>，市、区人民政府应当根据发展改革、</w:t>
      </w:r>
      <w:r w:rsidR="00EA5FBE">
        <w:rPr>
          <w:rFonts w:ascii="仿宋" w:eastAsia="仿宋" w:hAnsi="仿宋" w:cs="Arial" w:hint="eastAsia"/>
          <w:color w:val="333333"/>
          <w:sz w:val="32"/>
          <w:szCs w:val="21"/>
        </w:rPr>
        <w:t>自然资源</w:t>
      </w:r>
      <w:r w:rsidRPr="00C40FA3">
        <w:rPr>
          <w:rFonts w:ascii="仿宋" w:eastAsia="仿宋" w:hAnsi="仿宋" w:cs="Arial" w:hint="eastAsia"/>
          <w:color w:val="333333"/>
          <w:sz w:val="32"/>
          <w:szCs w:val="21"/>
        </w:rPr>
        <w:t>和</w:t>
      </w:r>
      <w:r w:rsidR="00EA5FBE">
        <w:rPr>
          <w:rFonts w:ascii="仿宋" w:eastAsia="仿宋" w:hAnsi="仿宋" w:cs="Arial" w:hint="eastAsia"/>
          <w:color w:val="333333"/>
          <w:sz w:val="32"/>
          <w:szCs w:val="21"/>
        </w:rPr>
        <w:t>规划</w:t>
      </w:r>
      <w:r w:rsidRPr="00C40FA3">
        <w:rPr>
          <w:rFonts w:ascii="仿宋" w:eastAsia="仿宋" w:hAnsi="仿宋" w:cs="Arial" w:hint="eastAsia"/>
          <w:color w:val="333333"/>
          <w:sz w:val="32"/>
          <w:szCs w:val="21"/>
        </w:rPr>
        <w:t>等部门出具的建设项目立项、规划范围和土地征收等批准文件，组织开展社会稳定风险评估后，作出房屋征收决定并予以公告。公告应当载明项目名称、房屋征收范围、补偿安置方案、搬迁期限和告知行政复议、行政诉讼权利等事项。</w:t>
      </w:r>
      <w:r w:rsidRPr="00C40FA3">
        <w:rPr>
          <w:rFonts w:ascii="仿宋" w:eastAsia="仿宋" w:hAnsi="仿宋" w:cs="Arial" w:hint="eastAsia"/>
          <w:color w:val="333333"/>
          <w:sz w:val="32"/>
          <w:szCs w:val="21"/>
        </w:rPr>
        <w:br/>
        <w:t xml:space="preserve">　　第六条 房屋征收决定作出前，房屋征收实施单位应当依据相关政策拟定房屋征收补偿安置方案，并在被征收房屋所在地的集体经济组织范围内征求意见。补偿安置方案应当报作出房屋征收决定的市、区人民政府批准。房屋征收补偿安置方案应包括以下内容：</w:t>
      </w:r>
      <w:r w:rsidRPr="00C40FA3">
        <w:rPr>
          <w:rFonts w:ascii="仿宋" w:eastAsia="仿宋" w:hAnsi="仿宋" w:cs="Arial" w:hint="eastAsia"/>
          <w:color w:val="333333"/>
          <w:sz w:val="32"/>
          <w:szCs w:val="21"/>
        </w:rPr>
        <w:br/>
        <w:t xml:space="preserve">　　（一）房屋征收目的和房屋征收与补偿安置的依据；</w:t>
      </w:r>
      <w:r w:rsidRPr="00C40FA3">
        <w:rPr>
          <w:rFonts w:ascii="仿宋" w:eastAsia="仿宋" w:hAnsi="仿宋" w:cs="Arial" w:hint="eastAsia"/>
          <w:color w:val="333333"/>
          <w:sz w:val="32"/>
          <w:szCs w:val="21"/>
        </w:rPr>
        <w:br/>
        <w:t xml:space="preserve">　　（二）房屋征收范围和被征收房屋的基本情况；</w:t>
      </w:r>
      <w:r w:rsidRPr="00C40FA3">
        <w:rPr>
          <w:rFonts w:ascii="仿宋" w:eastAsia="仿宋" w:hAnsi="仿宋" w:cs="Arial" w:hint="eastAsia"/>
          <w:color w:val="333333"/>
          <w:sz w:val="32"/>
          <w:szCs w:val="21"/>
        </w:rPr>
        <w:br/>
        <w:t xml:space="preserve">　　（三）补偿方式、补偿标准和计算方法；</w:t>
      </w:r>
      <w:r w:rsidRPr="00C40FA3">
        <w:rPr>
          <w:rFonts w:ascii="仿宋" w:eastAsia="仿宋" w:hAnsi="仿宋" w:cs="Arial" w:hint="eastAsia"/>
          <w:color w:val="333333"/>
          <w:sz w:val="32"/>
          <w:szCs w:val="21"/>
        </w:rPr>
        <w:br/>
        <w:t xml:space="preserve">　　（四）用于产权调换房屋的基本情况和交付时间；</w:t>
      </w:r>
      <w:r w:rsidRPr="00C40FA3">
        <w:rPr>
          <w:rFonts w:ascii="仿宋" w:eastAsia="仿宋" w:hAnsi="仿宋" w:cs="Arial" w:hint="eastAsia"/>
          <w:color w:val="333333"/>
          <w:sz w:val="32"/>
          <w:szCs w:val="21"/>
        </w:rPr>
        <w:br/>
        <w:t xml:space="preserve">　　（五）停产停业损失补偿标准和计算方法；</w:t>
      </w:r>
      <w:r w:rsidRPr="00C40FA3">
        <w:rPr>
          <w:rFonts w:ascii="仿宋" w:eastAsia="仿宋" w:hAnsi="仿宋" w:cs="Arial" w:hint="eastAsia"/>
          <w:color w:val="333333"/>
          <w:sz w:val="32"/>
          <w:szCs w:val="21"/>
        </w:rPr>
        <w:br/>
        <w:t xml:space="preserve">　　（六）征收补偿协议的签约期限；</w:t>
      </w:r>
      <w:r w:rsidRPr="00C40FA3">
        <w:rPr>
          <w:rFonts w:ascii="仿宋" w:eastAsia="仿宋" w:hAnsi="仿宋" w:cs="Arial" w:hint="eastAsia"/>
          <w:color w:val="333333"/>
          <w:sz w:val="32"/>
          <w:szCs w:val="21"/>
        </w:rPr>
        <w:br/>
        <w:t xml:space="preserve">　　（七）搬迁期限和搬迁过渡方式、过渡期限；</w:t>
      </w:r>
      <w:r w:rsidRPr="00C40FA3">
        <w:rPr>
          <w:rFonts w:ascii="仿宋" w:eastAsia="仿宋" w:hAnsi="仿宋" w:cs="Arial" w:hint="eastAsia"/>
          <w:color w:val="333333"/>
          <w:sz w:val="32"/>
          <w:szCs w:val="21"/>
        </w:rPr>
        <w:br/>
        <w:t xml:space="preserve">　　（八）政府补助（补贴）、奖励标准和计算方法；</w:t>
      </w:r>
      <w:r w:rsidRPr="00C40FA3">
        <w:rPr>
          <w:rFonts w:ascii="仿宋" w:eastAsia="仿宋" w:hAnsi="仿宋" w:cs="Arial" w:hint="eastAsia"/>
          <w:color w:val="333333"/>
          <w:sz w:val="32"/>
          <w:szCs w:val="21"/>
        </w:rPr>
        <w:br/>
        <w:t xml:space="preserve">　　（九）受委托的房屋征收实施单位名称；</w:t>
      </w:r>
      <w:r w:rsidRPr="00C40FA3">
        <w:rPr>
          <w:rFonts w:ascii="仿宋" w:eastAsia="仿宋" w:hAnsi="仿宋" w:cs="Arial" w:hint="eastAsia"/>
          <w:color w:val="333333"/>
          <w:sz w:val="32"/>
          <w:szCs w:val="21"/>
        </w:rPr>
        <w:br/>
        <w:t xml:space="preserve">　　（十）其他事项。</w:t>
      </w:r>
      <w:r w:rsidRPr="00C40FA3">
        <w:rPr>
          <w:rFonts w:ascii="仿宋" w:eastAsia="仿宋" w:hAnsi="仿宋" w:cs="Arial" w:hint="eastAsia"/>
          <w:color w:val="333333"/>
          <w:sz w:val="32"/>
          <w:szCs w:val="21"/>
        </w:rPr>
        <w:br/>
      </w:r>
      <w:r w:rsidRPr="00C40FA3">
        <w:rPr>
          <w:rFonts w:ascii="仿宋" w:eastAsia="仿宋" w:hAnsi="仿宋" w:cs="Arial" w:hint="eastAsia"/>
          <w:color w:val="333333"/>
          <w:sz w:val="32"/>
          <w:szCs w:val="21"/>
        </w:rPr>
        <w:lastRenderedPageBreak/>
        <w:t xml:space="preserve">　　第七条 房屋征收实施单位应当对征收范围内房屋的权属、建筑面积、用途、居住人口状况等进行登记，被登记人应当予以配合。登记结果应当在被征收房屋所在地的集体经济组织范围内进行公示。</w:t>
      </w:r>
      <w:r w:rsidRPr="00C40FA3">
        <w:rPr>
          <w:rFonts w:ascii="仿宋" w:eastAsia="仿宋" w:hAnsi="仿宋" w:cs="Arial" w:hint="eastAsia"/>
          <w:color w:val="333333"/>
          <w:sz w:val="32"/>
          <w:szCs w:val="21"/>
        </w:rPr>
        <w:br/>
        <w:t xml:space="preserve">　　第八条 房屋征收决定公告后，在征收范围内实施下列行为的，一律不予补偿：</w:t>
      </w:r>
      <w:r w:rsidRPr="00C40FA3">
        <w:rPr>
          <w:rFonts w:ascii="仿宋" w:eastAsia="仿宋" w:hAnsi="仿宋" w:cs="Arial" w:hint="eastAsia"/>
          <w:color w:val="333333"/>
          <w:sz w:val="32"/>
          <w:szCs w:val="21"/>
        </w:rPr>
        <w:br/>
        <w:t xml:space="preserve">　　（一）新建、扩建、改建房屋；</w:t>
      </w:r>
      <w:r w:rsidRPr="00C40FA3">
        <w:rPr>
          <w:rFonts w:ascii="仿宋" w:eastAsia="仿宋" w:hAnsi="仿宋" w:cs="Arial" w:hint="eastAsia"/>
          <w:color w:val="333333"/>
          <w:sz w:val="32"/>
          <w:szCs w:val="21"/>
        </w:rPr>
        <w:br/>
        <w:t xml:space="preserve">　　（二）改变房屋、土地用途；</w:t>
      </w:r>
      <w:r w:rsidRPr="00C40FA3">
        <w:rPr>
          <w:rFonts w:ascii="仿宋" w:eastAsia="仿宋" w:hAnsi="仿宋" w:cs="Arial" w:hint="eastAsia"/>
          <w:color w:val="333333"/>
          <w:sz w:val="32"/>
          <w:szCs w:val="21"/>
        </w:rPr>
        <w:br/>
        <w:t xml:space="preserve">　　（三）房屋析产、转让、租赁、抵押；</w:t>
      </w:r>
      <w:r w:rsidRPr="00C40FA3">
        <w:rPr>
          <w:rFonts w:ascii="仿宋" w:eastAsia="仿宋" w:hAnsi="仿宋" w:cs="Arial" w:hint="eastAsia"/>
          <w:color w:val="333333"/>
          <w:sz w:val="32"/>
          <w:szCs w:val="21"/>
        </w:rPr>
        <w:br/>
        <w:t xml:space="preserve">　　（四）迁入户口或者分户（因婚姻、出生、大中专毕业、军人退伍、刑满释放等原因迁入户口的除外）；</w:t>
      </w:r>
      <w:r w:rsidRPr="00C40FA3">
        <w:rPr>
          <w:rFonts w:ascii="仿宋" w:eastAsia="仿宋" w:hAnsi="仿宋" w:cs="Arial" w:hint="eastAsia"/>
          <w:color w:val="333333"/>
          <w:sz w:val="32"/>
          <w:szCs w:val="21"/>
        </w:rPr>
        <w:br/>
        <w:t xml:space="preserve">　　（五）以被征收房屋为住所办理工商登记注册手续；</w:t>
      </w:r>
      <w:r w:rsidRPr="00C40FA3">
        <w:rPr>
          <w:rFonts w:ascii="仿宋" w:eastAsia="仿宋" w:hAnsi="仿宋" w:cs="Arial" w:hint="eastAsia"/>
          <w:color w:val="333333"/>
          <w:sz w:val="32"/>
          <w:szCs w:val="21"/>
        </w:rPr>
        <w:br/>
        <w:t xml:space="preserve">　　（六）其他不当增加补偿利益的行为。</w:t>
      </w:r>
      <w:r w:rsidRPr="00C40FA3">
        <w:rPr>
          <w:rFonts w:ascii="仿宋" w:eastAsia="仿宋" w:hAnsi="仿宋" w:cs="Arial" w:hint="eastAsia"/>
          <w:color w:val="333333"/>
          <w:sz w:val="32"/>
          <w:szCs w:val="21"/>
        </w:rPr>
        <w:br/>
        <w:t xml:space="preserve">　　第九条 房屋征收实施单位与被征收人应当按照本办法规定和经批准的补偿安置方案，在公告规定的搬迁期限内，就补偿、安置等事项签订房屋征收补偿安置协议。协议应当明确补偿形式、补偿标准、安置方式、搬迁期限、临时安置过渡期限、违约责任等内容。</w:t>
      </w:r>
      <w:r w:rsidRPr="00C40FA3">
        <w:rPr>
          <w:rFonts w:ascii="仿宋" w:eastAsia="仿宋" w:hAnsi="仿宋" w:cs="Arial" w:hint="eastAsia"/>
          <w:color w:val="333333"/>
          <w:sz w:val="32"/>
          <w:szCs w:val="21"/>
        </w:rPr>
        <w:br/>
        <w:t xml:space="preserve">　　第十条 在公告的征收期限内，房屋征收实施单位与被征收人经协商未达成征收补偿安置协议的，由房屋征收实施单位报请作出房屋征收决定的市、区人民政府按照征收补偿安置方案作出补偿安置决定。补偿安置决定应当在被征收房屋所在地的集体经济组织范围内予以公告。</w:t>
      </w:r>
      <w:r w:rsidRPr="00C40FA3">
        <w:rPr>
          <w:rFonts w:ascii="仿宋" w:eastAsia="仿宋" w:hAnsi="仿宋" w:cs="Arial" w:hint="eastAsia"/>
          <w:color w:val="333333"/>
          <w:sz w:val="32"/>
          <w:szCs w:val="21"/>
        </w:rPr>
        <w:br/>
        <w:t xml:space="preserve">　　第十一条 被征收人对补偿安置决定不服的，可以依法申请行政复议，也可以依法提起行政诉讼。</w:t>
      </w:r>
      <w:r w:rsidRPr="00C40FA3">
        <w:rPr>
          <w:rFonts w:ascii="仿宋" w:eastAsia="仿宋" w:hAnsi="仿宋" w:cs="Arial" w:hint="eastAsia"/>
          <w:color w:val="333333"/>
          <w:sz w:val="32"/>
          <w:szCs w:val="21"/>
        </w:rPr>
        <w:br/>
        <w:t xml:space="preserve">　　</w:t>
      </w:r>
      <w:r w:rsidRPr="00D312AE">
        <w:rPr>
          <w:rFonts w:ascii="黑体" w:eastAsia="黑体" w:hAnsi="黑体" w:cs="Arial" w:hint="eastAsia"/>
          <w:color w:val="333333"/>
          <w:sz w:val="32"/>
          <w:szCs w:val="21"/>
        </w:rPr>
        <w:t>第三章</w:t>
      </w:r>
      <w:r w:rsidRPr="00D312AE">
        <w:rPr>
          <w:rFonts w:ascii="Calibri" w:eastAsia="黑体" w:hAnsi="Calibri" w:cs="Calibri"/>
          <w:color w:val="333333"/>
          <w:sz w:val="32"/>
          <w:szCs w:val="21"/>
        </w:rPr>
        <w:t> </w:t>
      </w:r>
      <w:r w:rsidRPr="00D312AE">
        <w:rPr>
          <w:rFonts w:ascii="黑体" w:eastAsia="黑体" w:hAnsi="黑体" w:cs="Arial" w:hint="eastAsia"/>
          <w:color w:val="333333"/>
          <w:sz w:val="32"/>
          <w:szCs w:val="21"/>
        </w:rPr>
        <w:t xml:space="preserve"> 评　估</w:t>
      </w:r>
      <w:r w:rsidRPr="00D312AE">
        <w:rPr>
          <w:rFonts w:ascii="黑体" w:eastAsia="黑体" w:hAnsi="黑体" w:cs="Arial" w:hint="eastAsia"/>
          <w:color w:val="333333"/>
          <w:sz w:val="32"/>
          <w:szCs w:val="21"/>
        </w:rPr>
        <w:br/>
      </w:r>
      <w:r w:rsidRPr="00C40FA3">
        <w:rPr>
          <w:rFonts w:ascii="仿宋" w:eastAsia="仿宋" w:hAnsi="仿宋" w:cs="Arial" w:hint="eastAsia"/>
          <w:color w:val="333333"/>
          <w:sz w:val="32"/>
          <w:szCs w:val="21"/>
        </w:rPr>
        <w:lastRenderedPageBreak/>
        <w:t xml:space="preserve">　　第十二条 房产价格评估机构实行备选制。市房屋征收部门应当公布备选的房产价格评估机构名单。房屋征收实施单位应当组织被征收人在规定时间内从备选名单中协商选定房产价格评估机构；协商不成的，由房屋征收实施单位牵头以公开抽签、摇号等方式确定。抽签、摇号过程和结果应当进行公证。</w:t>
      </w:r>
      <w:r w:rsidRPr="00C40FA3">
        <w:rPr>
          <w:rFonts w:ascii="仿宋" w:eastAsia="仿宋" w:hAnsi="仿宋" w:cs="Arial" w:hint="eastAsia"/>
          <w:color w:val="333333"/>
          <w:sz w:val="32"/>
          <w:szCs w:val="21"/>
        </w:rPr>
        <w:br/>
        <w:t xml:space="preserve">　　房产价格评估机构应当独立、客观、公正地开展房屋征收评估工作，市住建</w:t>
      </w:r>
      <w:r w:rsidR="00B71364">
        <w:rPr>
          <w:rFonts w:ascii="仿宋" w:eastAsia="仿宋" w:hAnsi="仿宋" w:cs="Arial" w:hint="eastAsia"/>
          <w:color w:val="333333"/>
          <w:sz w:val="32"/>
          <w:szCs w:val="21"/>
        </w:rPr>
        <w:t>部门</w:t>
      </w:r>
      <w:bookmarkStart w:id="0" w:name="_GoBack"/>
      <w:bookmarkEnd w:id="0"/>
      <w:r w:rsidRPr="00C40FA3">
        <w:rPr>
          <w:rFonts w:ascii="仿宋" w:eastAsia="仿宋" w:hAnsi="仿宋" w:cs="Arial" w:hint="eastAsia"/>
          <w:color w:val="333333"/>
          <w:sz w:val="32"/>
          <w:szCs w:val="21"/>
        </w:rPr>
        <w:t>应当加强对房产价格评估机构的监督和管理。</w:t>
      </w:r>
      <w:r w:rsidRPr="00C40FA3">
        <w:rPr>
          <w:rFonts w:ascii="仿宋" w:eastAsia="仿宋" w:hAnsi="仿宋" w:cs="Arial" w:hint="eastAsia"/>
          <w:color w:val="333333"/>
          <w:sz w:val="32"/>
          <w:szCs w:val="21"/>
        </w:rPr>
        <w:br/>
        <w:t xml:space="preserve">　　第十三条 房屋及附属物补偿价格评估时点，为征收补偿安置方案公告之日。评估程序和技术规范按照相关规定执行。</w:t>
      </w:r>
      <w:r w:rsidRPr="00C40FA3">
        <w:rPr>
          <w:rFonts w:ascii="仿宋" w:eastAsia="仿宋" w:hAnsi="仿宋" w:cs="Arial" w:hint="eastAsia"/>
          <w:color w:val="333333"/>
          <w:sz w:val="32"/>
          <w:szCs w:val="21"/>
        </w:rPr>
        <w:br/>
        <w:t xml:space="preserve">　　第十四条 评估机构应当出具评估报告。在房屋及附属物评估过程中，被征收人不配合、不提供相关资料的，评估机构应当根据房屋征收决定公告后相关部门的调查登记材料和影像资料进行评估，并在评估报告中说明有关情况。</w:t>
      </w:r>
      <w:r w:rsidRPr="00C40FA3">
        <w:rPr>
          <w:rFonts w:ascii="仿宋" w:eastAsia="仿宋" w:hAnsi="仿宋" w:cs="Arial" w:hint="eastAsia"/>
          <w:color w:val="333333"/>
          <w:sz w:val="32"/>
          <w:szCs w:val="21"/>
        </w:rPr>
        <w:br/>
        <w:t xml:space="preserve">　　第十五条 评估报告应在被征收房屋及附属物所在地显著位置公示10日。公示期间估价师进行现场说明解释。公示期满后，由房屋征收实施单位将评估机构出具的评估报告逐户送达。</w:t>
      </w:r>
      <w:r w:rsidRPr="00C40FA3">
        <w:rPr>
          <w:rFonts w:ascii="仿宋" w:eastAsia="仿宋" w:hAnsi="仿宋" w:cs="Arial" w:hint="eastAsia"/>
          <w:color w:val="333333"/>
          <w:sz w:val="32"/>
          <w:szCs w:val="21"/>
        </w:rPr>
        <w:br/>
        <w:t xml:space="preserve">　　第十六条 被征收人对评估结果有异议的，在收到评估报告之日起10日内，书面向评估机构申请复核评估。评估机构应自收到复核申请之日起10日内出具复核结果并送达。</w:t>
      </w:r>
      <w:r w:rsidRPr="00C40FA3">
        <w:rPr>
          <w:rFonts w:ascii="仿宋" w:eastAsia="仿宋" w:hAnsi="仿宋" w:cs="Arial" w:hint="eastAsia"/>
          <w:color w:val="333333"/>
          <w:sz w:val="32"/>
          <w:szCs w:val="21"/>
        </w:rPr>
        <w:br/>
        <w:t xml:space="preserve">　　对复核结果有异议的，被征收人应自收到复核结果之日起10日内，书面向评估专家委员会申请鉴定。评估专家委员会应自收到申请之日起10日内出具书面鉴定意见。</w:t>
      </w:r>
      <w:r w:rsidRPr="00C40FA3">
        <w:rPr>
          <w:rFonts w:ascii="仿宋" w:eastAsia="仿宋" w:hAnsi="仿宋" w:cs="Arial" w:hint="eastAsia"/>
          <w:color w:val="333333"/>
          <w:sz w:val="32"/>
          <w:szCs w:val="21"/>
        </w:rPr>
        <w:br/>
      </w:r>
      <w:r w:rsidRPr="00C40FA3">
        <w:rPr>
          <w:rFonts w:ascii="仿宋" w:eastAsia="仿宋" w:hAnsi="仿宋" w:cs="Arial" w:hint="eastAsia"/>
          <w:color w:val="333333"/>
          <w:sz w:val="32"/>
          <w:szCs w:val="21"/>
        </w:rPr>
        <w:lastRenderedPageBreak/>
        <w:t xml:space="preserve">　　</w:t>
      </w:r>
      <w:r w:rsidRPr="00D312AE">
        <w:rPr>
          <w:rFonts w:ascii="黑体" w:eastAsia="黑体" w:hAnsi="黑体" w:cs="Arial" w:hint="eastAsia"/>
          <w:color w:val="333333"/>
          <w:sz w:val="32"/>
          <w:szCs w:val="21"/>
        </w:rPr>
        <w:t>第四章</w:t>
      </w:r>
      <w:r w:rsidRPr="00D312AE">
        <w:rPr>
          <w:rFonts w:ascii="Calibri" w:eastAsia="黑体" w:hAnsi="Calibri" w:cs="Calibri"/>
          <w:color w:val="333333"/>
          <w:sz w:val="32"/>
          <w:szCs w:val="21"/>
        </w:rPr>
        <w:t> </w:t>
      </w:r>
      <w:r w:rsidRPr="00D312AE">
        <w:rPr>
          <w:rFonts w:ascii="黑体" w:eastAsia="黑体" w:hAnsi="黑体" w:cs="Arial" w:hint="eastAsia"/>
          <w:color w:val="333333"/>
          <w:sz w:val="32"/>
          <w:szCs w:val="21"/>
        </w:rPr>
        <w:t xml:space="preserve"> 补偿安置</w:t>
      </w:r>
      <w:r w:rsidRPr="00D312AE">
        <w:rPr>
          <w:rFonts w:ascii="黑体" w:eastAsia="黑体" w:hAnsi="黑体" w:cs="Arial" w:hint="eastAsia"/>
          <w:color w:val="333333"/>
          <w:sz w:val="32"/>
          <w:szCs w:val="21"/>
        </w:rPr>
        <w:br/>
      </w:r>
      <w:r w:rsidRPr="00C40FA3">
        <w:rPr>
          <w:rFonts w:ascii="仿宋" w:eastAsia="仿宋" w:hAnsi="仿宋" w:cs="Arial" w:hint="eastAsia"/>
          <w:color w:val="333333"/>
          <w:sz w:val="32"/>
          <w:szCs w:val="21"/>
        </w:rPr>
        <w:t xml:space="preserve">　　第十七条 征收集体土地上住宅房屋的补偿安置分为货币补偿、产权调换或货币补偿与产权调换相结合的方式，原则上实行货币补偿安置。集体经济组织的办公用房、公益性事业用房，原则上实行货币补偿安置。</w:t>
      </w:r>
      <w:r w:rsidRPr="00C40FA3">
        <w:rPr>
          <w:rFonts w:ascii="仿宋" w:eastAsia="仿宋" w:hAnsi="仿宋" w:cs="Arial" w:hint="eastAsia"/>
          <w:color w:val="333333"/>
          <w:sz w:val="32"/>
          <w:szCs w:val="21"/>
        </w:rPr>
        <w:br/>
        <w:t xml:space="preserve">　　征收补偿款应足额到位、专户储存、专款专用。</w:t>
      </w:r>
      <w:r w:rsidRPr="00C40FA3">
        <w:rPr>
          <w:rFonts w:ascii="仿宋" w:eastAsia="仿宋" w:hAnsi="仿宋" w:cs="Arial" w:hint="eastAsia"/>
          <w:color w:val="333333"/>
          <w:sz w:val="32"/>
          <w:szCs w:val="21"/>
        </w:rPr>
        <w:br/>
        <w:t xml:space="preserve">　　第十八条 实行货币补偿安置的，房屋征收实施单位应当向被征收人支付补偿款。安置标准面积以内的部分，补偿款按照还建房屋成本价确定；安置标准面积以上的部分，补偿款按照被拆除房屋重置价确定，两种补偿款均可与宅基地区位相结合确定。房屋重置价标准以选聘的具备房产价格评估资质的机构评估为依据，经市</w:t>
      </w:r>
      <w:r w:rsidR="00EA5FBE">
        <w:rPr>
          <w:rFonts w:ascii="仿宋" w:eastAsia="仿宋" w:hAnsi="仿宋" w:cs="Arial" w:hint="eastAsia"/>
          <w:color w:val="333333"/>
          <w:sz w:val="32"/>
          <w:szCs w:val="21"/>
        </w:rPr>
        <w:t>住建</w:t>
      </w:r>
      <w:r w:rsidRPr="00C40FA3">
        <w:rPr>
          <w:rFonts w:ascii="仿宋" w:eastAsia="仿宋" w:hAnsi="仿宋" w:cs="Arial" w:hint="eastAsia"/>
          <w:color w:val="333333"/>
          <w:sz w:val="32"/>
          <w:szCs w:val="21"/>
        </w:rPr>
        <w:t>部门和市价格行政主管部门复核并报市政府同意后公布。</w:t>
      </w:r>
      <w:r w:rsidRPr="00C40FA3">
        <w:rPr>
          <w:rFonts w:ascii="仿宋" w:eastAsia="仿宋" w:hAnsi="仿宋" w:cs="Arial" w:hint="eastAsia"/>
          <w:color w:val="333333"/>
          <w:sz w:val="32"/>
          <w:szCs w:val="21"/>
        </w:rPr>
        <w:br/>
        <w:t xml:space="preserve">　　第十九条 实行产权调换安置的，其调换面积按人均面积不超过40平方米安置。具体结算方式由房屋征收实施单位在征收补偿安置方案中予以确定并结算差价。</w:t>
      </w:r>
      <w:r w:rsidRPr="00C40FA3">
        <w:rPr>
          <w:rFonts w:ascii="仿宋" w:eastAsia="仿宋" w:hAnsi="仿宋" w:cs="Arial" w:hint="eastAsia"/>
          <w:color w:val="333333"/>
          <w:sz w:val="32"/>
          <w:szCs w:val="21"/>
        </w:rPr>
        <w:br/>
        <w:t xml:space="preserve">　　在规划许可范围内，可根据实际情况重新划拨宅基地。</w:t>
      </w:r>
      <w:r w:rsidRPr="00C40FA3">
        <w:rPr>
          <w:rFonts w:ascii="仿宋" w:eastAsia="仿宋" w:hAnsi="仿宋" w:cs="Arial" w:hint="eastAsia"/>
          <w:color w:val="333333"/>
          <w:sz w:val="32"/>
          <w:szCs w:val="21"/>
        </w:rPr>
        <w:br/>
        <w:t xml:space="preserve">　　第二十条 对依法使用集体土地兴办企业的房屋征收补偿安置，原则上按重置成新价进行评估，实行货币补偿安置。</w:t>
      </w:r>
      <w:r w:rsidRPr="00C40FA3">
        <w:rPr>
          <w:rFonts w:ascii="仿宋" w:eastAsia="仿宋" w:hAnsi="仿宋" w:cs="Arial" w:hint="eastAsia"/>
          <w:color w:val="333333"/>
          <w:sz w:val="32"/>
          <w:szCs w:val="21"/>
        </w:rPr>
        <w:br/>
        <w:t xml:space="preserve">　　对依法使用集体土地兴办的企业给予停产停业损失补偿的，企业应当提供截止被征收时，被征收人能够正常生产或者可继续生产经营的相关证明，否则，不予停产停业损失补偿。</w:t>
      </w:r>
      <w:r w:rsidRPr="00C40FA3">
        <w:rPr>
          <w:rFonts w:ascii="仿宋" w:eastAsia="仿宋" w:hAnsi="仿宋" w:cs="Arial" w:hint="eastAsia"/>
          <w:color w:val="333333"/>
          <w:sz w:val="32"/>
          <w:szCs w:val="21"/>
        </w:rPr>
        <w:br/>
        <w:t xml:space="preserve">　　征收生产经营性用房，造成被征收人或房屋承租人停产停业损失的，应当给予被征收人或者房屋承租人不超过被征收房屋价值5%的补偿。</w:t>
      </w:r>
      <w:r w:rsidRPr="00C40FA3">
        <w:rPr>
          <w:rFonts w:ascii="仿宋" w:eastAsia="仿宋" w:hAnsi="仿宋" w:cs="Arial" w:hint="eastAsia"/>
          <w:color w:val="333333"/>
          <w:sz w:val="32"/>
          <w:szCs w:val="21"/>
        </w:rPr>
        <w:br/>
      </w:r>
      <w:r w:rsidRPr="00C40FA3">
        <w:rPr>
          <w:rFonts w:ascii="仿宋" w:eastAsia="仿宋" w:hAnsi="仿宋" w:cs="Arial" w:hint="eastAsia"/>
          <w:color w:val="333333"/>
          <w:sz w:val="32"/>
          <w:szCs w:val="21"/>
        </w:rPr>
        <w:lastRenderedPageBreak/>
        <w:t xml:space="preserve">　　被征收人或房屋承租人认为其停产停业损失超过被征收房屋价值5%的，可以提请房屋征收实施单位委托根据本办法选定的房产价格评估机构，按照房屋被征收前3年的效益情况、停产停业期限等对停产停业损失进行评估，并依据评估结果予以补偿。</w:t>
      </w:r>
      <w:r w:rsidRPr="00C40FA3">
        <w:rPr>
          <w:rFonts w:ascii="仿宋" w:eastAsia="仿宋" w:hAnsi="仿宋" w:cs="Arial" w:hint="eastAsia"/>
          <w:color w:val="333333"/>
          <w:sz w:val="32"/>
          <w:szCs w:val="21"/>
        </w:rPr>
        <w:br/>
        <w:t xml:space="preserve">　　第二十一条 被征收人将持有合法集体建设用地手续的住房，部分或全部改为营业用房，同时能够提供工商营业执照、税务登记证和连续纳税证明的，按住宅房屋认定。对其营业面积部分给予适当补偿，补偿标准由房屋征收实施单位在征收补偿安置方案中确定。</w:t>
      </w:r>
      <w:r w:rsidRPr="00C40FA3">
        <w:rPr>
          <w:rFonts w:ascii="仿宋" w:eastAsia="仿宋" w:hAnsi="仿宋" w:cs="Arial" w:hint="eastAsia"/>
          <w:color w:val="333333"/>
          <w:sz w:val="32"/>
          <w:szCs w:val="21"/>
        </w:rPr>
        <w:br/>
        <w:t xml:space="preserve">　　第二十二条 按本办法补偿安置的，征收实施单位还应付给被征收人搬迁补助费、临时安置补助费或提供过渡房。房屋搬迁补助费、临时安置补助费的具体标准，由房屋征收实施单位在征收补偿安置方案中确定。</w:t>
      </w:r>
      <w:r w:rsidRPr="00C40FA3">
        <w:rPr>
          <w:rFonts w:ascii="仿宋" w:eastAsia="仿宋" w:hAnsi="仿宋" w:cs="Arial" w:hint="eastAsia"/>
          <w:color w:val="333333"/>
          <w:sz w:val="32"/>
          <w:szCs w:val="21"/>
        </w:rPr>
        <w:br/>
        <w:t xml:space="preserve">　　第二十三条 房屋征收实施单位应当向被征收人支付被征收房屋电话、空调、有线电视、管道煤气、太阳能热水器等生产生活设施的迁移补偿费，具体标准按市价格主管部门有关规定执行。</w:t>
      </w:r>
      <w:r w:rsidRPr="00C40FA3">
        <w:rPr>
          <w:rFonts w:ascii="仿宋" w:eastAsia="仿宋" w:hAnsi="仿宋" w:cs="Arial" w:hint="eastAsia"/>
          <w:color w:val="333333"/>
          <w:sz w:val="32"/>
          <w:szCs w:val="21"/>
        </w:rPr>
        <w:br/>
        <w:t xml:space="preserve">　　第二十四条 对经认定的违法建筑和超过批准期限的临时建筑不予补偿。经依法批准尚未超过批准期限的临时建筑，按照重置成新价结合剩余期限给予适当补偿。</w:t>
      </w:r>
      <w:r w:rsidRPr="00C40FA3">
        <w:rPr>
          <w:rFonts w:ascii="仿宋" w:eastAsia="仿宋" w:hAnsi="仿宋" w:cs="Arial" w:hint="eastAsia"/>
          <w:color w:val="333333"/>
          <w:sz w:val="32"/>
          <w:szCs w:val="21"/>
        </w:rPr>
        <w:br/>
        <w:t xml:space="preserve">　　第二十五条 被征收房屋面积及产权认定以房屋所有权证及其他具有法律效力的证明文件原件为依据。对不能提供上述文件原件的，由房屋征收实施单位结合实际情况在征收补偿安置方案中确定。</w:t>
      </w:r>
      <w:r w:rsidRPr="00C40FA3">
        <w:rPr>
          <w:rFonts w:ascii="仿宋" w:eastAsia="仿宋" w:hAnsi="仿宋" w:cs="Arial" w:hint="eastAsia"/>
          <w:color w:val="333333"/>
          <w:sz w:val="32"/>
          <w:szCs w:val="21"/>
        </w:rPr>
        <w:br/>
        <w:t xml:space="preserve">　　第二十六条 房屋的用途按照规划审批用途确定。</w:t>
      </w:r>
      <w:r w:rsidRPr="00C40FA3">
        <w:rPr>
          <w:rFonts w:ascii="仿宋" w:eastAsia="仿宋" w:hAnsi="仿宋" w:cs="Arial" w:hint="eastAsia"/>
          <w:color w:val="333333"/>
          <w:sz w:val="32"/>
          <w:szCs w:val="21"/>
        </w:rPr>
        <w:br/>
      </w:r>
      <w:r w:rsidRPr="00C40FA3">
        <w:rPr>
          <w:rFonts w:ascii="仿宋" w:eastAsia="仿宋" w:hAnsi="仿宋" w:cs="Arial" w:hint="eastAsia"/>
          <w:color w:val="333333"/>
          <w:sz w:val="32"/>
          <w:szCs w:val="21"/>
        </w:rPr>
        <w:lastRenderedPageBreak/>
        <w:t xml:space="preserve">　　</w:t>
      </w:r>
      <w:r w:rsidRPr="00D312AE">
        <w:rPr>
          <w:rFonts w:ascii="黑体" w:eastAsia="黑体" w:hAnsi="黑体" w:cs="Arial" w:hint="eastAsia"/>
          <w:color w:val="333333"/>
          <w:sz w:val="32"/>
          <w:szCs w:val="21"/>
        </w:rPr>
        <w:t>第五章</w:t>
      </w:r>
      <w:r w:rsidRPr="00D312AE">
        <w:rPr>
          <w:rFonts w:ascii="Calibri" w:eastAsia="黑体" w:hAnsi="Calibri" w:cs="Calibri"/>
          <w:color w:val="333333"/>
          <w:sz w:val="32"/>
          <w:szCs w:val="21"/>
        </w:rPr>
        <w:t> </w:t>
      </w:r>
      <w:r w:rsidRPr="00D312AE">
        <w:rPr>
          <w:rFonts w:ascii="黑体" w:eastAsia="黑体" w:hAnsi="黑体" w:cs="Arial" w:hint="eastAsia"/>
          <w:color w:val="333333"/>
          <w:sz w:val="32"/>
          <w:szCs w:val="21"/>
        </w:rPr>
        <w:t xml:space="preserve"> 监督管理</w:t>
      </w:r>
      <w:r w:rsidRPr="00D312AE">
        <w:rPr>
          <w:rFonts w:ascii="黑体" w:eastAsia="黑体" w:hAnsi="黑体" w:cs="Arial" w:hint="eastAsia"/>
          <w:color w:val="333333"/>
          <w:sz w:val="32"/>
          <w:szCs w:val="21"/>
        </w:rPr>
        <w:br/>
      </w:r>
      <w:r w:rsidRPr="00C40FA3">
        <w:rPr>
          <w:rFonts w:ascii="仿宋" w:eastAsia="仿宋" w:hAnsi="仿宋" w:cs="Arial" w:hint="eastAsia"/>
          <w:color w:val="333333"/>
          <w:sz w:val="32"/>
          <w:szCs w:val="21"/>
        </w:rPr>
        <w:t xml:space="preserve">　　第二十七条 房屋征收补偿安置协议订立后，被征收人在搬迁期限内拒绝搬迁的，房屋征收人可以依法向人民法院起诉。</w:t>
      </w:r>
      <w:r w:rsidRPr="00C40FA3">
        <w:rPr>
          <w:rFonts w:ascii="仿宋" w:eastAsia="仿宋" w:hAnsi="仿宋" w:cs="Arial" w:hint="eastAsia"/>
          <w:color w:val="333333"/>
          <w:sz w:val="32"/>
          <w:szCs w:val="21"/>
        </w:rPr>
        <w:br/>
        <w:t xml:space="preserve">　　第二十八条 房屋征收实施单位及有关部门的工作人员在被征收集体土地上的房屋征收补偿安置工作中玩忽职守、滥用职权、徇私舞弊的，依纪依规予以问责；构成犯罪的，依法追究刑事责任。</w:t>
      </w:r>
      <w:r w:rsidRPr="00C40FA3">
        <w:rPr>
          <w:rFonts w:ascii="仿宋" w:eastAsia="仿宋" w:hAnsi="仿宋" w:cs="Arial" w:hint="eastAsia"/>
          <w:color w:val="333333"/>
          <w:sz w:val="32"/>
          <w:szCs w:val="21"/>
        </w:rPr>
        <w:br/>
        <w:t xml:space="preserve">　　第二十九条 自然资源和规划、住建、公安等有关职能部门及被征收人所在单位为被征收人出具虚假证明或者违规办理用地、建房、户口迁移等手续的，依纪依规对相关责任人予以问责；构成犯罪的，依法追究刑事责任。</w:t>
      </w:r>
      <w:r w:rsidRPr="00C40FA3">
        <w:rPr>
          <w:rFonts w:ascii="仿宋" w:eastAsia="仿宋" w:hAnsi="仿宋" w:cs="Arial" w:hint="eastAsia"/>
          <w:color w:val="333333"/>
          <w:sz w:val="32"/>
          <w:szCs w:val="21"/>
        </w:rPr>
        <w:br/>
        <w:t xml:space="preserve">　　第三十条 被征收人提供虚假、伪造的房屋、土地、户籍等证件或者证明材料，骗取补偿的，其签订的征收补偿安置协议无效，已经发放的补偿费和安置房屋应依法追回；构成犯罪的，依法追究刑事责任。</w:t>
      </w:r>
      <w:r w:rsidRPr="00C40FA3">
        <w:rPr>
          <w:rFonts w:ascii="仿宋" w:eastAsia="仿宋" w:hAnsi="仿宋" w:cs="Arial" w:hint="eastAsia"/>
          <w:color w:val="333333"/>
          <w:sz w:val="32"/>
          <w:szCs w:val="21"/>
        </w:rPr>
        <w:br/>
        <w:t xml:space="preserve">　　</w:t>
      </w:r>
      <w:r w:rsidRPr="00D312AE">
        <w:rPr>
          <w:rFonts w:ascii="黑体" w:eastAsia="黑体" w:hAnsi="仿宋" w:cs="Arial" w:hint="eastAsia"/>
          <w:color w:val="333333"/>
          <w:sz w:val="32"/>
          <w:szCs w:val="21"/>
        </w:rPr>
        <w:t>第六章</w:t>
      </w:r>
      <w:r w:rsidRPr="00D312AE">
        <w:rPr>
          <w:rFonts w:ascii="黑体" w:eastAsia="黑体" w:hAnsi="Calibri" w:cs="Calibri"/>
          <w:color w:val="333333"/>
          <w:sz w:val="32"/>
          <w:szCs w:val="21"/>
        </w:rPr>
        <w:t> </w:t>
      </w:r>
      <w:r w:rsidRPr="00D312AE">
        <w:rPr>
          <w:rFonts w:ascii="黑体" w:eastAsia="黑体" w:hAnsi="仿宋" w:cs="Arial" w:hint="eastAsia"/>
          <w:color w:val="333333"/>
          <w:sz w:val="32"/>
          <w:szCs w:val="21"/>
        </w:rPr>
        <w:t xml:space="preserve"> 附　则</w:t>
      </w:r>
    </w:p>
    <w:p w:rsidR="006D4A08" w:rsidRPr="00C40FA3" w:rsidRDefault="00AE1F18" w:rsidP="00AE1F18">
      <w:pPr>
        <w:spacing w:line="520" w:lineRule="exact"/>
        <w:ind w:firstLineChars="200" w:firstLine="640"/>
        <w:rPr>
          <w:rFonts w:ascii="仿宋" w:eastAsia="仿宋" w:hAnsi="仿宋" w:cs="Arial"/>
          <w:color w:val="333333"/>
          <w:sz w:val="32"/>
          <w:szCs w:val="21"/>
        </w:rPr>
      </w:pPr>
      <w:r w:rsidRPr="00C40FA3">
        <w:rPr>
          <w:rFonts w:ascii="仿宋" w:eastAsia="仿宋" w:hAnsi="仿宋" w:cs="Arial" w:hint="eastAsia"/>
          <w:color w:val="333333"/>
          <w:sz w:val="32"/>
          <w:szCs w:val="21"/>
        </w:rPr>
        <w:t>第三十一条 市、区人民政府应当加强本区域征收集体土地上房屋征收补偿安置信息化建设工作，并逐步在全市范围内实现信息共享。</w:t>
      </w:r>
      <w:r w:rsidRPr="00C40FA3">
        <w:rPr>
          <w:rFonts w:ascii="仿宋" w:eastAsia="仿宋" w:hAnsi="仿宋" w:cs="Arial" w:hint="eastAsia"/>
          <w:color w:val="333333"/>
          <w:sz w:val="32"/>
          <w:szCs w:val="21"/>
        </w:rPr>
        <w:br/>
        <w:t xml:space="preserve">　　第三十二条 国家和省对被征收集体土地上的房屋及附属物征收与补偿安置另有规定的，从其规定。</w:t>
      </w:r>
      <w:r w:rsidRPr="00C40FA3">
        <w:rPr>
          <w:rFonts w:ascii="仿宋" w:eastAsia="仿宋" w:hAnsi="仿宋" w:cs="Arial" w:hint="eastAsia"/>
          <w:color w:val="333333"/>
          <w:sz w:val="32"/>
          <w:szCs w:val="21"/>
        </w:rPr>
        <w:br/>
        <w:t xml:space="preserve">　　第三十三条 本办法自公布之日起施行</w:t>
      </w:r>
      <w:r w:rsidR="00D312AE">
        <w:rPr>
          <w:rFonts w:ascii="仿宋" w:eastAsia="仿宋" w:hAnsi="仿宋" w:cs="Arial" w:hint="eastAsia"/>
          <w:color w:val="333333"/>
          <w:sz w:val="32"/>
          <w:szCs w:val="21"/>
        </w:rPr>
        <w:t>。</w:t>
      </w:r>
      <w:r w:rsidRPr="00C40FA3">
        <w:rPr>
          <w:rFonts w:ascii="仿宋" w:eastAsia="仿宋" w:hAnsi="仿宋" w:cs="Arial" w:hint="eastAsia"/>
          <w:color w:val="333333"/>
          <w:sz w:val="32"/>
          <w:szCs w:val="21"/>
        </w:rPr>
        <w:t xml:space="preserve">本办法实施前已批准房屋征收的项目继续沿用原有的规定办理。                                                         </w:t>
      </w:r>
    </w:p>
    <w:p w:rsidR="006D4A08" w:rsidRPr="00C40FA3" w:rsidRDefault="00AE1F18" w:rsidP="00AE1F18">
      <w:pPr>
        <w:spacing w:line="520" w:lineRule="exact"/>
        <w:ind w:firstLineChars="2800" w:firstLine="8960"/>
        <w:rPr>
          <w:rFonts w:ascii="仿宋" w:eastAsia="仿宋" w:hAnsi="仿宋"/>
          <w:sz w:val="32"/>
        </w:rPr>
      </w:pPr>
      <w:r w:rsidRPr="00C40FA3">
        <w:rPr>
          <w:rFonts w:ascii="仿宋" w:eastAsia="仿宋" w:hAnsi="仿宋" w:cs="Arial" w:hint="eastAsia"/>
          <w:color w:val="333333"/>
          <w:sz w:val="32"/>
          <w:szCs w:val="21"/>
        </w:rPr>
        <w:t xml:space="preserve">  </w:t>
      </w:r>
    </w:p>
    <w:sectPr w:rsidR="006D4A08" w:rsidRPr="00C4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D7"/>
    <w:rsid w:val="000B78D7"/>
    <w:rsid w:val="006D4A08"/>
    <w:rsid w:val="007517F8"/>
    <w:rsid w:val="00AE1F18"/>
    <w:rsid w:val="00B56F1D"/>
    <w:rsid w:val="00B71364"/>
    <w:rsid w:val="00BB19B0"/>
    <w:rsid w:val="00C40FA3"/>
    <w:rsid w:val="00C946C6"/>
    <w:rsid w:val="00D312AE"/>
    <w:rsid w:val="00E30241"/>
    <w:rsid w:val="00EA5FBE"/>
    <w:rsid w:val="055A3941"/>
    <w:rsid w:val="1768789E"/>
    <w:rsid w:val="214C6235"/>
    <w:rsid w:val="2F314958"/>
    <w:rsid w:val="4B945ECC"/>
    <w:rsid w:val="59580745"/>
    <w:rsid w:val="7A52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00081-C405-48A1-A4F5-7AB5F35D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2020-04-24T03:25:00Z</dcterms:created>
  <dcterms:modified xsi:type="dcterms:W3CDTF">2020-04-24T08:56:00Z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